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Права и обязанности родителей и детей, в том числе обязанность родителей по содержанию детей, определяются законодательством государства, на территории которого они имеют совместное место жительства. При отсутствии совместного места жительства родителей и детей права и обязанности родителей и детей определяются законодательством государства, гражданином которого является ребенок. По требованию истца к алиментным обязательствам и к другим отношениям между родителями и детьми может быть применено законодательство государства, на территории которого постоянно проживает ребенок.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163</dc:title>
  <dc:creator>АРБИТРАЖ! · arbi.ru</dc:creator>
  <cp:lastModifiedBy>АРБИТРАЖ!</cp:lastModifiedBy>
  <dcterms:created xsi:type="dcterms:W3CDTF">2026-10-25T18:29:35.023Z</dcterms:created>
</cp:coreProperties>
</file>