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17 ТК РФ</w:t>
      </w:r>
    </w:p>
    <w:p>
      <w:pPr>
        <w:spacing w:after="120"/>
        <w:ind w:firstLine="709"/>
      </w:pPr>
      <w:r>
        <w:rPr>
          <w:sz w:val="24"/>
        </w:rPr>
        <w:t xml:space="preserve">- Избрание на должность руководителя</w:t>
      </w:r>
    </w:p>
    <w:p>
      <w:pPr>
        <w:spacing w:after="120"/>
        <w:ind w:firstLine="709"/>
      </w:pPr>
      <w:r>
        <w:rPr>
          <w:sz w:val="24"/>
        </w:rPr>
        <w:t xml:space="preserve">- Избрание работника на должность руководителя первичной профсоюзной организации</w:t>
      </w:r>
    </w:p>
    <w:p>
      <w:pPr>
        <w:spacing w:after="120"/>
        <w:ind w:firstLine="709"/>
      </w:pPr>
      <w:r>
        <w:rPr>
          <w:sz w:val="24"/>
        </w:rPr>
        <w:t xml:space="preserve">Трудовые отношения на основании трудового договора в результате избрания на должность возникают, если избрание на должность предполагает выполнение работником определенной трудовой функции.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</dc:title>
  <dc:creator>АРБИТРАЖ! · arbi.ru</dc:creator>
  <cp:lastModifiedBy>АРБИТРАЖ!</cp:lastModifiedBy>
  <dcterms:created xsi:type="dcterms:W3CDTF">2026-10-24T06:38:51.049Z</dcterms:created>
</cp:coreProperties>
</file>