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2. Трудовые отношения, стороны трудовых отношений, основания возникновения трудовых отношений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Сторонами трудовых отношений являются работник и работодатель.</w:t>
      </w:r>
    </w:p>
    <w:p>
      <w:pPr>
        <w:spacing w:after="120"/>
        <w:ind w:firstLine="709"/>
      </w:pPr>
      <w:r>
        <w:rPr>
          <w:sz w:val="24"/>
        </w:rPr>
        <w:t xml:space="preserve">Работник - физическое лицо, вступившее в трудовые отношения с работодателем.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настоящим Кодексом , другими федеральными законами , вступать в трудовые отношения в качестве работников имеют право лица, достигшие возраста шестнадцати лет, а в случаях и порядке, которые установлены настоящим Кодексом , - также лица, не достигшие указанного возраста.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204-ФЗ , от 01.12.2014 N 409-ФЗ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- физическое лицо либо юридическое лицо (организация), вступившее в трудовые отношения с работником. В случаях, предусмотренных федеральными законами, в качестве работодателя может выступать иной субъект, наделенный правом заключать трудовые договоры.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настоящего Кодекса работодателями - физическими лицами признаются:</w:t>
      </w:r>
    </w:p>
    <w:p>
      <w:pPr>
        <w:spacing w:after="120"/>
        <w:ind w:firstLine="709"/>
      </w:pPr>
      <w:r>
        <w:rPr>
          <w:sz w:val="24"/>
        </w:rPr>
        <w:t xml:space="preserve">физические лица, зарегистрированные в установленном порядке в качестве индивидуальных предпринимателей и осуществляющие предпринимательскую деятельность без образования юридического лица, а также частные нотариусы, адвокаты, учредившие адвокатские кабинеты, и иные лица, чья профессиональная деятельность в соответствии с федеральными законами подлежит государственной регистрации и (или) лицензированию , вступившие в трудовые отношения с работниками в целях осуществления указанной деятельности (далее - работодатели - индивидуальные предприниматели). Физические лица, осуществляющие в нарушение требований федеральных законов указанную деятельность без государственной регистрации и (или) лицензирования, вступившие в трудовые отношения с работниками в целях осуществления этой деятельности, не освобождаются от исполнения обязанностей, возложенных настоящим Кодексом на работодателей - индивидуальных предпринимателей;</w:t>
      </w:r>
    </w:p>
    <w:p>
      <w:pPr>
        <w:spacing w:after="120"/>
        <w:ind w:firstLine="709"/>
      </w:pPr>
      <w:r>
        <w:rPr>
          <w:sz w:val="24"/>
        </w:rPr>
        <w:t xml:space="preserve">физические лица, вступающие в трудовые отношения с работниками в целях личного обслуживания и помощи по ведению домашнего хозяйства (далее - работодатели - физические лица, не являющиеся индивидуальными предпринимателями).</w:t>
      </w:r>
    </w:p>
    <w:p>
      <w:pPr>
        <w:spacing w:after="120"/>
        <w:ind w:firstLine="709"/>
      </w:pPr>
      <w:r>
        <w:rPr>
          <w:sz w:val="24"/>
        </w:rPr>
        <w:t xml:space="preserve">Права и обязанности работодателя в трудовых отношениях осуществляются: физическим лицом, являющимся работодателем; органами управления юридического лица (организации) или уполномоченными ими лицами, иными лицами, уполномоченными на это в соответствии с федеральным законом , в порядке, установленном настоящим Кодексом, другими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самоуправления, учредительными документами юридического лица (организации) и локальными нормативными актами.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Заключать трудовые договоры в качестве работодателей имеют право физические лица, достигшие возраста восемнадцати лет, при условии наличия у них гражданской дееспособности в полном объеме, а также лица, не достигшие указанного возраста, - со дня приобретения ими гражданской дееспособности в полном объеме.</w:t>
      </w:r>
    </w:p>
    <w:p>
      <w:pPr>
        <w:spacing w:after="120"/>
        <w:ind w:firstLine="709"/>
      </w:pPr>
      <w:r>
        <w:rPr>
          <w:sz w:val="24"/>
        </w:rPr>
        <w:t xml:space="preserve">Физические лица, имеющие самостоятельный доход, достигшие возраста восемнадцати лет, но ограниченные судом в дееспособности, имеют право с письменного согласия попечителей заключать трудовые договоры с работниками в целях личного обслуживания и помощи по ведению домашнего хозяйства.</w:t>
      </w:r>
    </w:p>
    <w:p>
      <w:pPr>
        <w:spacing w:after="120"/>
        <w:ind w:firstLine="709"/>
      </w:pPr>
      <w:r>
        <w:rPr>
          <w:sz w:val="24"/>
        </w:rPr>
        <w:t xml:space="preserve">От имени физических лиц, имеющих самостоятельный доход, достигших возраста восемнадцати лет, но признанных судом недееспособными, их опекунами могут заключаться трудовые договоры с работниками в целях личного обслуживания этих физических лиц и помощи им по ведению домашнего хозяйства.</w:t>
      </w:r>
    </w:p>
    <w:p>
      <w:pPr>
        <w:spacing w:after="120"/>
        <w:ind w:firstLine="709"/>
      </w:pPr>
      <w:r>
        <w:rPr>
          <w:sz w:val="24"/>
        </w:rPr>
        <w:t xml:space="preserve">Несовершеннолетние в возрасте от четырнадцати до восемнадцати лет, за исключением несовершеннолетних, приобретших гражданскую дееспособность в полном объеме, могут заключать трудовые договоры с работниками при наличии собственных заработка, стипендии, иных доходов и с письменного согласия своих законных представителей (родителей, опекунов, попечителей).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частями восьмой - десятой настоящей статьи, законные представители (родители, опекуны, попечители) физических лиц, выступающих в качестве работодателей, несут дополнительную ответственность по обязательствам, вытекающим из трудовых отношений, включая обязательства по выплате заработной платы.</w:t>
      </w:r>
    </w:p>
    <w:p>
      <w:pPr>
        <w:spacing w:after="120"/>
        <w:ind w:firstLine="709"/>
      </w:pPr>
      <w:r>
        <w:rPr>
          <w:sz w:val="24"/>
        </w:rPr>
        <w:t xml:space="preserve">По вытекающим из трудовых отношений обязательствам работодателя - юридического лица субсидиарную ответственность несут собственник имущества, учредитель (участник) юридического лица в случаях, в которых федеральными законами и иными нормативными правовыми актами Российской Федерации установлена субсидиарная ответственность собственника имущества, учредителя (участника) по обязательствам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(часть двенадцатая в ред. Федерального закона от 02.04.2014 N 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20</dc:title>
  <dc:creator>АРБИТРАЖ! · arbi.ru</dc:creator>
  <cp:lastModifiedBy>АРБИТРАЖ!</cp:lastModifiedBy>
  <dcterms:created xsi:type="dcterms:W3CDTF">2026-10-24T02:44:58.328Z</dcterms:created>
</cp:coreProperties>
</file>