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22.11.2021 N 377-ФЗ)</w:t>
      </w:r>
    </w:p>
    <w:p>
      <w:pPr>
        <w:spacing w:after="120"/>
        <w:ind w:firstLine="709"/>
      </w:pPr>
      <w:r>
        <w:rPr>
          <w:sz w:val="24"/>
        </w:rPr>
        <w:t xml:space="preserve">Под электронным документооборотом в сфере трудовых отношений (далее - электронный документооборот) понимается создание, подписание, использование и хранение работодателем, работником или лицом, поступающим на работу, документов, связанных с работой, оформленных в электронном виде без дублирования на бумажном носителе (далее - электронные документы), за исключением случаев, предусмотренных настоящей статьей и статьями 22.2 и 22.3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настоящей статьи и статей 22.2 и 22.3 настоящего Кодекса применяются к документам, в отношении которых трудовым законодательством и иными нормативными правовыми актами, содержащими нормы трудового права, предусмотрено их оформление на бумажном носителе и (или) ознакомление с ними работника или лица, поступающего на работу, в письменной форме, в том числе под роспись, за исключением документов, указанных в части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настоящей статьи и статей 22.2 и 22.3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работников, акта о несчастном случае на производстве по установленной форме, приказа (распоряжения) об увольнении работника, документов, подтверждающих прохождение работником инструктажей по охране труда, в том числе лично подписываемых работником.</w:t>
      </w:r>
    </w:p>
    <w:p>
      <w:pPr>
        <w:spacing w:after="120"/>
        <w:ind w:firstLine="709"/>
      </w:pPr>
      <w:r>
        <w:rPr>
          <w:sz w:val="24"/>
        </w:rPr>
        <w:t xml:space="preserve">Электронный документооборот может осуществляться работодателем посредством следующих информационных систем:</w:t>
      </w:r>
    </w:p>
    <w:p>
      <w:pPr>
        <w:spacing w:after="120"/>
        <w:ind w:firstLine="709"/>
      </w:pPr>
      <w:r>
        <w:rPr>
          <w:sz w:val="24"/>
        </w:rPr>
        <w:t xml:space="preserve">Единой цифровой платформы в сфере занятости и трудовых отношений "Работа в России" (далее - цифровая платформа "Работа в России") в порядке , определяемом в соответствии с законодательством о занятости населения в Российской Федерации. Доступ к цифровой платформе "Работа в России" обеспечивается в том числе посредством единого портала государственных и муниципальных услуг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аутентификации);</w:t>
      </w:r>
    </w:p>
    <w:p>
      <w:pPr>
        <w:spacing w:after="120"/>
        <w:ind w:firstLine="709"/>
      </w:pPr>
      <w:r>
        <w:rPr>
          <w:sz w:val="24"/>
        </w:rPr>
        <w:t xml:space="preserve">информационной системы работодателя, позволяющей обеспечить подписание электронного документа в соответствии с требованиями настоящего Кодекса, хранение электронного документа, а также фиксацию факта его получения сторонами трудовых отношений (далее - информационная система работодателя).</w:t>
      </w:r>
    </w:p>
    <w:p>
      <w:pPr>
        <w:spacing w:after="120"/>
        <w:ind w:firstLine="709"/>
      </w:pPr>
      <w:r>
        <w:rPr>
          <w:sz w:val="24"/>
        </w:rPr>
        <w:t xml:space="preserve">Порядок взаимодействия цифровой платформы "Работа в России" и единого портала государственных и муниципальных услуг в соответствии с положениями настоящей статьи и статьи 22.3 настоящего Кодекса устанавливается Правительством Российской Федерации. Порядок взаимодействия информационной системы работодателя и единого портала государственных и муниципальных услуг в соответствии с положениями настоящей статьи, статьи 22.3 настоящего Кодекса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Создание, подписание и представление работодателю электронных документов, а также получение от работодателя электронных документов и ознакомление с ними (далее - взаимодействие с работодателем посредством электронного документооборота) осуществляются работником или лицом, поступающим на работу, путем использования:</w:t>
      </w:r>
    </w:p>
    <w:p>
      <w:pPr>
        <w:spacing w:after="120"/>
        <w:ind w:firstLine="709"/>
      </w:pPr>
      <w:r>
        <w:rPr>
          <w:sz w:val="24"/>
        </w:rPr>
        <w:t xml:space="preserve">цифровой платформы "Работа в России", доступ к которой обеспечивается в том числе посредством единого портала государственных и муниципальных услуг, при условии применения работодателем цифровой платформы "Работа в России" в целях осуществления электронного документооборота;</w:t>
      </w:r>
    </w:p>
    <w:p>
      <w:pPr>
        <w:spacing w:after="120"/>
        <w:ind w:firstLine="709"/>
      </w:pPr>
      <w:r>
        <w:rPr>
          <w:sz w:val="24"/>
        </w:rPr>
        <w:t xml:space="preserve">информационной системы работодателя в случае ее применения работодателем в целях осуществления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При создании электронных документов применяются единые требования к составу и форматам электронных документов,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архивного дела и делопроизводства.</w:t>
      </w:r>
    </w:p>
    <w:p>
      <w:pPr>
        <w:spacing w:after="120"/>
        <w:ind w:firstLine="709"/>
      </w:pPr>
      <w:r>
        <w:rPr>
          <w:sz w:val="24"/>
        </w:rPr>
        <w:t xml:space="preserve">Работодатель несет расходы на создание и (или) эксплуатацию информационной системы работодателя, а также создание, использование и хранение электронных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22.1</dc:title>
  <dc:creator>АРБИТРАЖ! · arbi.ru</dc:creator>
  <cp:lastModifiedBy>АРБИТРАЖ!</cp:lastModifiedBy>
  <dcterms:created xsi:type="dcterms:W3CDTF">2026-10-24T00:19:58.632Z</dcterms:created>
</cp:coreProperties>
</file>