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ТК РФ, ст. 24</w:t>
      </w:r>
    </w:p>
    <w:p>
      <w:pPr>
        <w:spacing w:after="120"/>
        <w:ind w:firstLine="709"/>
      </w:pPr>
      <w:r>
        <w:rPr>
          <w:sz w:val="24"/>
        </w:rPr>
        <w:t xml:space="preserve">Акт: Трудовой кодекс Российской Федерации № 197-ФЗ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https://www.consultant.ru/document/cons_doc_LAW_34683/</w:t>
      </w:r>
    </w:p>
    <w:p>
      <w:pPr>
        <w:spacing w:after="120"/>
        <w:ind w:firstLine="709"/>
      </w:pPr>
      <w:r>
        <w:rPr>
          <w:sz w:val="24"/>
        </w:rPr>
        <w:t xml:space="preserve">Раздел: Глава 3. Общие положения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Основными принципами социального партнерства являются:</w:t>
      </w:r>
    </w:p>
    <w:p>
      <w:pPr>
        <w:spacing w:after="120"/>
        <w:ind w:firstLine="709"/>
      </w:pPr>
      <w:r>
        <w:rPr>
          <w:sz w:val="24"/>
        </w:rPr>
        <w:t xml:space="preserve">равноправие сторон;</w:t>
      </w:r>
    </w:p>
    <w:p>
      <w:pPr>
        <w:spacing w:after="120"/>
        <w:ind w:firstLine="709"/>
      </w:pPr>
      <w:r>
        <w:rPr>
          <w:sz w:val="24"/>
        </w:rPr>
        <w:t xml:space="preserve">уважение и учет интересов сторон;</w:t>
      </w:r>
    </w:p>
    <w:p>
      <w:pPr>
        <w:spacing w:after="120"/>
        <w:ind w:firstLine="709"/>
      </w:pPr>
      <w:r>
        <w:rPr>
          <w:sz w:val="24"/>
        </w:rPr>
        <w:t xml:space="preserve">заинтересованность сторон в участии в договорных отношениях;</w:t>
      </w:r>
    </w:p>
    <w:p>
      <w:pPr>
        <w:spacing w:after="120"/>
        <w:ind w:firstLine="709"/>
      </w:pPr>
      <w:r>
        <w:rPr>
          <w:sz w:val="24"/>
        </w:rPr>
        <w:t xml:space="preserve">содействие государства в укреплении и развитии социального партнерства на демократической основе;</w:t>
      </w:r>
    </w:p>
    <w:p>
      <w:pPr>
        <w:spacing w:after="120"/>
        <w:ind w:firstLine="709"/>
      </w:pPr>
      <w:r>
        <w:rPr>
          <w:sz w:val="24"/>
        </w:rPr>
        <w:t xml:space="preserve">соблюдение сторонами и их представителями трудового законодательства и иных нормативных правовых актов, содержащих нормы трудового права;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30.06.2006 N 90-ФЗ)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полномочность представителей сторон;</w:t>
      </w:r>
    </w:p>
    <w:p>
      <w:pPr>
        <w:spacing w:after="120"/>
        <w:ind w:firstLine="709"/>
      </w:pPr>
      <w:r>
        <w:rPr>
          <w:sz w:val="24"/>
        </w:rPr>
        <w:t xml:space="preserve">свобода выбора при обсуждении вопросов, входящих в сферу труда;</w:t>
      </w:r>
    </w:p>
    <w:p>
      <w:pPr>
        <w:spacing w:after="120"/>
        <w:ind w:firstLine="709"/>
      </w:pPr>
      <w:r>
        <w:rPr>
          <w:sz w:val="24"/>
        </w:rPr>
        <w:t xml:space="preserve">добровольность принятия сторонами на себя обязательств;</w:t>
      </w:r>
    </w:p>
    <w:p>
      <w:pPr>
        <w:spacing w:after="120"/>
        <w:ind w:firstLine="709"/>
      </w:pPr>
      <w:r>
        <w:rPr>
          <w:sz w:val="24"/>
        </w:rPr>
        <w:t xml:space="preserve">реальность обязательств, принимаемых на себя сторонами;</w:t>
      </w:r>
    </w:p>
    <w:p>
      <w:pPr>
        <w:spacing w:after="120"/>
        <w:ind w:firstLine="709"/>
      </w:pPr>
      <w:r>
        <w:rPr>
          <w:sz w:val="24"/>
        </w:rPr>
        <w:t xml:space="preserve">обязательность выполнения коллективных договоров, соглашений;</w:t>
      </w:r>
    </w:p>
    <w:p>
      <w:pPr>
        <w:spacing w:after="120"/>
        <w:ind w:firstLine="709"/>
      </w:pPr>
      <w:r>
        <w:rPr>
          <w:sz w:val="24"/>
        </w:rPr>
        <w:t xml:space="preserve">контроль за выполнением принятых коллективных договоров, соглашений;</w:t>
      </w:r>
    </w:p>
    <w:p>
      <w:pPr>
        <w:spacing w:after="120"/>
        <w:ind w:firstLine="709"/>
      </w:pPr>
      <w:r>
        <w:rPr>
          <w:sz w:val="24"/>
        </w:rPr>
        <w:t xml:space="preserve">ответственность сторон, их представителей за невыполнение по их вине коллективных договоров, соглашений.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ТК РФ, ст. 24</dc:title>
  <dc:creator>АРБИТРАЖ! · arbi.ru</dc:creator>
  <cp:lastModifiedBy>АРБИТРАЖ!</cp:lastModifiedBy>
  <dcterms:created xsi:type="dcterms:W3CDTF">2026-10-23T20:47:14.568Z</dcterms:created>
</cp:coreProperties>
</file>