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27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Социальное партнерство осуществляется в формах:</w:t>
      </w:r>
    </w:p>
    <w:p>
      <w:pPr>
        <w:spacing w:after="120"/>
        <w:ind w:firstLine="709"/>
      </w:pPr>
      <w:r>
        <w:rPr>
          <w:sz w:val="24"/>
        </w:rPr>
        <w:t xml:space="preserve">коллективных переговоров по подготовке проектов коллективных договоров, соглашений и заключению коллективных договоров, соглашений;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взаимных консультаций (переговоров) по вопросам регулирования трудовых отношений и иных непосредственно связанных с ними отношений, обеспечения гарантий трудовых прав работников и совершенствования трудового законодательства и иных нормативных правовых актов, содержащих нормы трудового права;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участия работников, их представителей в управлении организацией;</w:t>
      </w:r>
    </w:p>
    <w:p>
      <w:pPr>
        <w:spacing w:after="120"/>
        <w:ind w:firstLine="709"/>
      </w:pPr>
      <w:r>
        <w:rPr>
          <w:sz w:val="24"/>
        </w:rPr>
        <w:t xml:space="preserve">участия представителей работников и работодателей в разрешении трудовых споров.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27</dc:title>
  <dc:creator>АРБИТРАЖ! · arbi.ru</dc:creator>
  <cp:lastModifiedBy>АРБИТРАЖ!</cp:lastModifiedBy>
  <dcterms:created xsi:type="dcterms:W3CDTF">2026-10-23T17:53:12.046Z</dcterms:created>
</cp:coreProperties>
</file>