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5. Органы социального партнерства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Для обеспечения регулирования социально-трудовых отношений, ведения коллективных переговоров и подготовки проектов коллективных договоров, соглашений, заключения коллективных договоров, соглашений,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федеральном уровне образуется постоянно действующая Российская трехсторонняя комиссия по регулированию социально-трудовых отношений, деятельность которой осуществляется в соответствии с федеральным законом . Членами Российской трехсторонней комиссии по регулированию социально-трудовых отношений являются представители общероссийских объединений профсоюзов, общероссийских объединений работодателей,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субъектах Российской Федерации могут образовываться трехсторонние комиссии по регулированию социально-трудовых отношений, деятельность которых осуществляется в соответствии с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На территориальном уровне могут образовываться трехсторонние комиссии по регулированию социально-трудовых отношений, деятельность которых осуществляется в соответствии с законами субъектов Российской Федерации, положениями об этих комиссиях, утверждаемыми представительными органами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На отраслевом (межотраслевом) уровне могут образовываться отраслевые (межотраслевые) комиссии по регулированию социально-трудовых отношений. Отраслевые (межотраслевые) комиссии могут образовываться как на федеральном, так и на межрегиональном, региональном, территориальном уровнях социального партнерства.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шестая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локальном уровне образуется комиссия для ведения коллективных переговоров, подготовки проекта коллективного договора и заключения коллективного договора.</w:t>
      </w:r>
    </w:p>
    <w:p>
      <w:pPr>
        <w:spacing w:after="120"/>
        <w:ind w:firstLine="709"/>
      </w:pPr>
      <w:r>
        <w:rPr>
          <w:sz w:val="24"/>
        </w:rPr>
        <w:t xml:space="preserve">(часть седьмая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</dc:title>
  <dc:creator>АРБИТРАЖ! · arbi.ru</dc:creator>
  <cp:lastModifiedBy>АРБИТРАЖ!</cp:lastModifiedBy>
  <dcterms:created xsi:type="dcterms:W3CDTF">2026-10-23T08:51:14.276Z</dcterms:created>
</cp:coreProperties>
</file>