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35.1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5. Органы социального партнерства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30.06.2006 N 90-ФЗ)</w:t>
      </w:r>
    </w:p>
    <w:p>
      <w:pPr>
        <w:spacing w:after="120"/>
        <w:ind w:firstLine="709"/>
      </w:pPr>
      <w:r>
        <w:rPr>
          <w:sz w:val="24"/>
        </w:rPr>
        <w:t xml:space="preserve">В целях согласования интересов работников (их представителей), работодателей (их представителей) и государства по вопросам регулирования социально-трудовых отношений и связанных с ними экономических отношений федеральные органы государственной власти, органы государственной власти субъектов Российской Федерации и органы местного самоуправления обязаны обеспечивать условия для участия соответствующих комиссий по регулированию социально-трудовых отношений (в случаях, когда такие комиссии на соответствующем уровне социального партнерства не образованы, - соответствующих профсоюзов (объединений профсоюзов) и объединений работодателей) в разработке и (или) обсуждении проектов законодательных и иных нормативных правовых актов, программ социально-экономического развития, других актов органов государственной власти и органов местного самоуправления в сфере труда в порядке, установленном настоящим Кодексом, другими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местного самоуправления, соглашениями.</w:t>
      </w:r>
    </w:p>
    <w:p>
      <w:pPr>
        <w:spacing w:after="120"/>
        <w:ind w:firstLine="709"/>
      </w:pPr>
      <w:r>
        <w:rPr>
          <w:sz w:val="24"/>
        </w:rPr>
        <w:t xml:space="preserve">Проекты законодательных актов, нормативных правовых и иных актов органов исполнительной власти и органов местного самоуправления в сфере труда, а также документы и материалы, необходимые для их обсуждения, направляются на рассмотрение в соответствующие комиссии по регулированию социально-трудовых отношений (соответствующим профсоюзам (объединениям профсоюзов) и объединениям работодателей) федеральными органами государственной власти, органами государственной власти субъектов Российской Федерации или органами местного самоуправления, принимающими указанные акты.</w:t>
      </w:r>
    </w:p>
    <w:p>
      <w:pPr>
        <w:spacing w:after="120"/>
        <w:ind w:firstLine="709"/>
      </w:pPr>
      <w:r>
        <w:rPr>
          <w:sz w:val="24"/>
        </w:rPr>
        <w:t xml:space="preserve">Решения соответствующих комиссий по регулированию социально-трудовых отношений или мнения их сторон (заключения соответствующих профсоюзов (объединений профсоюзов) и объединений работодателей) по направленным им проектам законодательных актов, нормативных правовых и иных актов органов исполнительной власти и органов местного самоуправления подлежат обязательному рассмотрению федеральными органами государственной власти, органами государственной власти субъектов Российской Федерации или органами местного самоуправления, принимающими указанные акты.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35.1</dc:title>
  <dc:creator>АРБИТРАЖ! · arbi.ru</dc:creator>
  <cp:lastModifiedBy>АРБИТРАЖ!</cp:lastModifiedBy>
  <dcterms:created xsi:type="dcterms:W3CDTF">2026-10-23T07:47:28.665Z</dcterms:created>
</cp:coreProperties>
</file>