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62 ТК РФ</w:t>
      </w:r>
    </w:p>
    <w:p>
      <w:pPr>
        <w:spacing w:after="120"/>
        <w:ind w:firstLine="709"/>
      </w:pPr>
      <w:r>
        <w:rPr>
          <w:sz w:val="24"/>
        </w:rPr>
        <w:t xml:space="preserve">- Работник требует выдачи копий документов, связанных с работой</w:t>
      </w:r>
    </w:p>
    <w:p>
      <w:pPr>
        <w:spacing w:after="120"/>
        <w:ind w:firstLine="709"/>
      </w:pPr>
      <w:r>
        <w:rPr>
          <w:sz w:val="24"/>
        </w:rPr>
        <w:t xml:space="preserve">По письменному заявлению работника работодатель обязан не позднее трех рабочих дней со дня подачи этого заявления выдать работнику трудовую книжку (за исключением случаев, если в соответствии с настоящим Кодексом , иным федеральным законом трудовая книжка на работника не ведется) в целях его обязательного социального страхования (обеспечения), копии документов, связанных с работой (копии приказа о приеме на работу, приказов о переводах на другую работу, приказа об увольнении с работы; выписки из трудовой книжки (за исключением случаев, если в соответствии с настоящим Кодексом, иным федеральным законом трудовая книжка на работника не ведется); справки о заработной плате, о начисленных и фактически уплаченных страховых взносах, о периоде работы у данного работодателя и другое). Копии документов, связанных с работой, должны быть заверены надлежащим образом и предоставляться работнику безвозмездно.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Работник, которому работодатель выдал трудовую книжку в соответствии с частью первой настоящей статьи, обязан не позднее трех рабочих дней со дня получения трудовой книжки в органе, осуществляющем обязательное социальное страхование (обеспечение), вернуть ее работодателю.</w:t>
      </w:r>
    </w:p>
    <w:p>
      <w:pPr>
        <w:spacing w:after="120"/>
        <w:ind w:firstLine="709"/>
      </w:pPr>
      <w:r>
        <w:rPr>
          <w:sz w:val="24"/>
        </w:rPr>
        <w:t xml:space="preserve">Сведения о трудовой деятельности ( статья 66.1 настоящего Кодекса) у данного работодателя предоставляются работнику в порядке, установленном статьями 66.1 и 84.1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62</dc:title>
  <dc:creator>АРБИТРАЖ! · arbi.ru</dc:creator>
  <cp:lastModifiedBy>АРБИТРАЖ!</cp:lastModifiedBy>
  <dcterms:created xsi:type="dcterms:W3CDTF">2026-10-23T09:52:40.964Z</dcterms:created>
</cp:coreProperties>
</file>