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Изменение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72 ТК РФ</w:t>
      </w:r>
    </w:p>
    <w:p>
      <w:pPr>
        <w:spacing w:after="120"/>
        <w:ind w:firstLine="709"/>
      </w:pPr>
      <w:r>
        <w:rPr>
          <w:sz w:val="24"/>
        </w:rPr>
        <w:t xml:space="preserve">- Можно ли изменить существенные условия трудового договора в одностороннем порядке</w:t>
      </w:r>
    </w:p>
    <w:p>
      <w:pPr>
        <w:spacing w:after="120"/>
        <w:ind w:firstLine="709"/>
      </w:pPr>
      <w:r>
        <w:rPr>
          <w:sz w:val="24"/>
        </w:rPr>
        <w:t xml:space="preserve">- Как составить дополнительное соглашение о продлении срочного трудового договора</w:t>
      </w:r>
    </w:p>
    <w:p>
      <w:pPr>
        <w:spacing w:after="120"/>
        <w:ind w:firstLine="709"/>
      </w:pPr>
      <w:r>
        <w:rPr>
          <w:sz w:val="24"/>
        </w:rPr>
        <w:t xml:space="preserve">- Как изменить существенные условия трудового договора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настоящим Кодексом . Соглашение об изменении определенных сторонами условий трудового договора заключается в письменной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72</dc:title>
  <dc:creator>АРБИТРАЖ! · arbi.ru</dc:creator>
  <cp:lastModifiedBy>АРБИТРАЖ!</cp:lastModifiedBy>
  <dcterms:created xsi:type="dcterms:W3CDTF">2026-10-23T10:02:04.260Z</dcterms:created>
</cp:coreProperties>
</file>