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Прекращение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77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Общие основания увольнения</w:t>
      </w:r>
    </w:p>
    <w:p>
      <w:pPr>
        <w:spacing w:after="120"/>
        <w:ind w:firstLine="709"/>
      </w:pPr>
      <w:r>
        <w:rPr>
          <w:sz w:val="24"/>
        </w:rPr>
        <w:t xml:space="preserve">- Как внести в трудовую книжку запись об увольнении</w:t>
      </w:r>
    </w:p>
    <w:p>
      <w:pPr>
        <w:spacing w:after="120"/>
        <w:ind w:firstLine="709"/>
      </w:pPr>
      <w:r>
        <w:rPr>
          <w:sz w:val="24"/>
        </w:rPr>
        <w:t xml:space="preserve">- Как оформить увольнение в порядке перевода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Споры при увольнении в связи с сокращением численности или штата работников</w:t>
      </w:r>
    </w:p>
    <w:p>
      <w:pPr>
        <w:spacing w:after="120"/>
        <w:ind w:firstLine="709"/>
      </w:pPr>
      <w:r>
        <w:rPr>
          <w:sz w:val="24"/>
        </w:rPr>
        <w:t xml:space="preserve">- Споры при увольнении за прогул</w:t>
      </w:r>
    </w:p>
    <w:p>
      <w:pPr>
        <w:spacing w:after="120"/>
        <w:ind w:firstLine="709"/>
      </w:pPr>
      <w:r>
        <w:rPr>
          <w:sz w:val="24"/>
        </w:rPr>
        <w:t xml:space="preserve">- Споры при увольнении по собственному желанию</w:t>
      </w:r>
    </w:p>
    <w:p>
      <w:pPr>
        <w:spacing w:after="120"/>
        <w:ind w:firstLine="709"/>
      </w:pPr>
      <w:r>
        <w:rPr>
          <w:sz w:val="24"/>
        </w:rPr>
        <w:t xml:space="preserve">- Споры при увольнении по соглашению сторон</w:t>
      </w:r>
    </w:p>
    <w:p>
      <w:pPr>
        <w:spacing w:after="120"/>
        <w:ind w:firstLine="709"/>
      </w:pPr>
      <w:r>
        <w:rPr>
          <w:sz w:val="24"/>
        </w:rPr>
        <w:t xml:space="preserve">Основаниями прекращения трудового договора являются:</w:t>
      </w:r>
    </w:p>
    <w:p>
      <w:pPr>
        <w:spacing w:after="120"/>
        <w:ind w:firstLine="709"/>
      </w:pPr>
      <w:r>
        <w:rPr>
          <w:sz w:val="24"/>
        </w:rPr>
        <w:t xml:space="preserve">1) соглашение сторон ( статья 78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2) истечение срока трудового договора ( статья 79 настоящего Кодекса), за исключением случаев, когда трудовые отношения фактически продолжаются и ни одна из сторон не потребовала их прекращения;</w:t>
      </w:r>
    </w:p>
    <w:p>
      <w:pPr>
        <w:spacing w:after="120"/>
        <w:ind w:firstLine="709"/>
      </w:pPr>
      <w:r>
        <w:rPr>
          <w:sz w:val="24"/>
        </w:rPr>
        <w:t xml:space="preserve">3) расторжение трудового договора по инициативе работника ( статья 80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4) расторжение трудового договора по инициативе работодателя ( статьи 71 и 81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На период временного перевода работника к другому работодателю по направлению службы занятости в 2026 г. действие основного договора приостанавливается, срок его действия не прерывается ( Постановление Правительства РФ от 25.12.2025 N 2131).</w:t>
      </w:r>
    </w:p>
    <w:p>
      <w:pPr>
        <w:spacing w:after="120"/>
        <w:ind w:firstLine="709"/>
      </w:pPr>
      <w:r>
        <w:rPr>
          <w:sz w:val="24"/>
        </w:rPr>
        <w:t xml:space="preserve">5) перевод работника по его просьбе или с его согласия на работу к другому работодателю или переход на выборную работу (должность);</w:t>
      </w:r>
    </w:p>
    <w:p>
      <w:pPr>
        <w:spacing w:after="120"/>
        <w:ind w:firstLine="709"/>
      </w:pPr>
      <w:r>
        <w:rPr>
          <w:sz w:val="24"/>
        </w:rPr>
        <w:t xml:space="preserve">6) отказ работника от продолжения работы в связи со сменой собственника имущества организации, с изменением подведомственности (подчиненности) организации либо ее реорганизацией, с изменением типа государственного или муниципального учреждения ( статья 75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7 ч. 1 ст. 77 см. Постановления КС РФ от 20.01.2022 N 3-П , от 27.04.2024 N 22-П .</w:t>
      </w:r>
    </w:p>
    <w:p>
      <w:pPr>
        <w:spacing w:after="120"/>
        <w:ind w:firstLine="709"/>
      </w:pPr>
      <w:r>
        <w:rPr>
          <w:sz w:val="24"/>
        </w:rPr>
        <w:t xml:space="preserve">7) отказ работника от продолжения работы в связи с изменением определенных сторонами условий трудового договора ( часть четвертая статьи 74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8) отказ работника от перевода на другую работу, необходимого ему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Федерации, либо отсутствие у работодателя соответствующей работы ( части третья и четвертая статьи 73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9) отказ работника от перевода на работу в другую местность вместе с работодателем ( часть первая статьи 72.1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10) обстоятельства, не зависящие от воли сторон ( статья 83 настоящего Кодекса);</w:t>
      </w:r>
    </w:p>
    <w:p>
      <w:pPr>
        <w:spacing w:after="120"/>
        <w:ind w:firstLine="709"/>
      </w:pPr>
      <w:r>
        <w:rPr>
          <w:sz w:val="24"/>
        </w:rPr>
        <w:t xml:space="preserve">11) нарушение установленных настоящим Кодексом или иным федеральным законом правил заключения трудового договора, если это нарушение исключает возможность продолжения работы ( статья 84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Трудовой договор может быть прекращен и по другим основаниям, предусмотренным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Часть третья утратила силу. - Федеральный закон от 30.06.2006 N 90-ФЗ.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77</dc:title>
  <dc:creator>АРБИТРАЖ! · arbi.ru</dc:creator>
  <cp:lastModifiedBy>АРБИТРАЖ!</cp:lastModifiedBy>
  <dcterms:created xsi:type="dcterms:W3CDTF">2026-10-23T03:36:46.295Z</dcterms:created>
</cp:coreProperties>
</file>