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86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14. Защита персональных данных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86 ТК РФ</w:t>
      </w:r>
    </w:p>
    <w:p>
      <w:pPr>
        <w:spacing w:after="120"/>
        <w:ind w:firstLine="709"/>
      </w:pPr>
      <w:r>
        <w:rPr>
          <w:sz w:val="24"/>
        </w:rPr>
        <w:t xml:space="preserve">- Обработка персональных данных</w:t>
      </w:r>
    </w:p>
    <w:p>
      <w:pPr>
        <w:spacing w:after="120"/>
        <w:ind w:firstLine="709"/>
      </w:pPr>
      <w:r>
        <w:rPr>
          <w:sz w:val="24"/>
        </w:rPr>
        <w:t xml:space="preserve">- Получение персональных данных у работника</w:t>
      </w:r>
    </w:p>
    <w:p>
      <w:pPr>
        <w:spacing w:after="120"/>
        <w:ind w:firstLine="709"/>
      </w:pPr>
      <w:r>
        <w:rPr>
          <w:sz w:val="24"/>
        </w:rPr>
        <w:t xml:space="preserve">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требования:</w:t>
      </w:r>
    </w:p>
    <w:p>
      <w:pPr>
        <w:spacing w:after="120"/>
        <w:ind w:firstLine="709"/>
      </w:pPr>
      <w:r>
        <w:rPr>
          <w:sz w:val="24"/>
        </w:rPr>
        <w:t xml:space="preserve">1) обработка персональных данных работника может осуществляться исключительно в целях обеспечения соблюдения законов и иных нормативных правовых актов, содействия работникам в трудоустройстве, получении образования и продвижении по службе, обеспечения личной безопасности работников, контроля количества и качества выполняемой работы и обеспечения сохранности имущества;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 определении объема и содержания обрабатываемых персональных данных работника работодатель должен руководствоваться Конституцией Российской Федерации, настоящим Кодексом и иными федеральными законами ;</w:t>
      </w:r>
    </w:p>
    <w:p>
      <w:pPr>
        <w:spacing w:after="120"/>
        <w:ind w:firstLine="709"/>
      </w:pPr>
      <w:r>
        <w:rPr>
          <w:sz w:val="24"/>
        </w:rPr>
        <w:t xml:space="preserve">3) все персональные данные работника следует получать у него самого. Если персональные данные работника возможно получить только у третьей стороны, то работник должен быть уведомлен об этом заранее и от него должно быть получено письменное согласие. Работодатель должен сообщить работнику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 получение;</w:t>
      </w:r>
    </w:p>
    <w:p>
      <w:pPr>
        <w:spacing w:after="120"/>
        <w:ind w:firstLine="709"/>
      </w:pPr>
      <w:r>
        <w:rPr>
          <w:sz w:val="24"/>
        </w:rPr>
        <w:t xml:space="preserve">4) работодатель не имеет права получать и обрабатывать сведения о работнике, относящиеся в соответствии с законодательством Российской Федерации в области персональных данных к специальным категориям персональных данных, за исключением случаев, предусмотренных настоящим Кодексом и другими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07.05.2013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деятельности, за исключением случаев, предусмотренных настоящим Кодексом или иными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при принятии решений, затрагивающих интересы работника, работодатель не имеет права основываться на персональных данных работника, полученных исключительно в результате их автоматизированной обработки или электронного получения;</w:t>
      </w:r>
    </w:p>
    <w:p>
      <w:pPr>
        <w:spacing w:after="120"/>
        <w:ind w:firstLine="709"/>
      </w:pPr>
      <w:r>
        <w:rPr>
          <w:sz w:val="24"/>
        </w:rPr>
        <w:t xml:space="preserve">7) защита персональных данных работника от неправомерного их использования или утраты должна быть обеспечена работодателем за счет его средств в порядке, установленном настоящим Кодексом и иными федеральными законами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работники и их представители должны быть ознакомлены под роспись с документами работодателя, устанавливающими порядок обработки персональных данных работников, а также об их правах и обязанностях в этой области;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работники не должны отказываться от своих прав на сохранение и защиту тайны;</w:t>
      </w:r>
    </w:p>
    <w:p>
      <w:pPr>
        <w:spacing w:after="120"/>
        <w:ind w:firstLine="709"/>
      </w:pPr>
      <w:r>
        <w:rPr>
          <w:sz w:val="24"/>
        </w:rPr>
        <w:t xml:space="preserve">10) работодатели, работники и их представители должны совместно вырабатывать меры защиты персональных данных работников.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86</dc:title>
  <dc:creator>АРБИТРАЖ! · arbi.ru</dc:creator>
  <cp:lastModifiedBy>АРБИТРАЖ!</cp:lastModifiedBy>
  <dcterms:created xsi:type="dcterms:W3CDTF">2026-10-23T06:35:22.541Z</dcterms:created>
</cp:coreProperties>
</file>