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88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14. Защита персональных данных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88 ТК РФ</w:t>
      </w:r>
    </w:p>
    <w:p>
      <w:pPr>
        <w:spacing w:after="120"/>
        <w:ind w:firstLine="709"/>
      </w:pPr>
      <w:r>
        <w:rPr>
          <w:sz w:val="24"/>
        </w:rPr>
        <w:t xml:space="preserve">- Условия передачи персональных данных работника третьим лицам</w:t>
      </w:r>
    </w:p>
    <w:p>
      <w:pPr>
        <w:spacing w:after="120"/>
        <w:ind w:firstLine="709"/>
      </w:pPr>
      <w:r>
        <w:rPr>
          <w:sz w:val="24"/>
        </w:rPr>
        <w:t xml:space="preserve">При передаче персональных данных работника работодатель должен соблюдать следующие требования:</w:t>
      </w:r>
    </w:p>
    <w:p>
      <w:pPr>
        <w:spacing w:after="120"/>
        <w:ind w:firstLine="709"/>
      </w:pPr>
      <w:r>
        <w:rPr>
          <w:sz w:val="24"/>
        </w:rPr>
        <w:t xml:space="preserve">не сообщать персональные данные работника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а также в других случаях, предусмотренных настоящим Кодексом или иными федеральными законами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сообщать персональные данные работника в коммерческих целях без его письменного согласия;</w:t>
      </w:r>
    </w:p>
    <w:p>
      <w:pPr>
        <w:spacing w:after="120"/>
        <w:ind w:firstLine="709"/>
      </w:pPr>
      <w:r>
        <w:rPr>
          <w:sz w:val="24"/>
        </w:rPr>
        <w:t xml:space="preserve">предупредить лиц, получающих персональные данные работника,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Лица, получающие персональные данные работника, обязаны соблюдать режим секретности (конфиденциальности). Данное положение не распространяется на обмен персональными данными работников в порядке, установленном настоящим Кодексом и иными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осуществлять передачу персональных данных работника в пределах одной организации, у одного индивидуального предпринимателя в соответствии с локальным нормативным актом, с которым работник должен быть ознакомлен под роспись;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разрешать доступ к персональным данным работников только специально уполномоченным лицам, при этом указанные лица должны иметь право получать только те персональные данные работника, которые необходимы для выполнения конкретных функций;</w:t>
      </w:r>
    </w:p>
    <w:p>
      <w:pPr>
        <w:spacing w:after="120"/>
        <w:ind w:firstLine="709"/>
      </w:pPr>
      <w:r>
        <w:rPr>
          <w:sz w:val="24"/>
        </w:rPr>
        <w:t xml:space="preserve">не запрашивать информацию о состоянии здоровья работника, за исключением тех сведений , которые относятся к вопросу о возможности выполнения работником трудовой функции;</w:t>
      </w:r>
    </w:p>
    <w:p>
      <w:pPr>
        <w:spacing w:after="120"/>
        <w:ind w:firstLine="709"/>
      </w:pPr>
      <w:r>
        <w:rPr>
          <w:sz w:val="24"/>
        </w:rPr>
        <w:t xml:space="preserve">передавать персональные данные работника представителям работников в порядке, установленном настоящим Кодексом и иными федеральными законами, и ограничивать эту информацию только теми персональными данными работника, которые необходимы для выполнения указанными представителями их функций.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88</dc:title>
  <dc:creator>АРБИТРАЖ! · arbi.ru</dc:creator>
  <cp:lastModifiedBy>АРБИТРАЖ!</cp:lastModifiedBy>
  <dcterms:created xsi:type="dcterms:W3CDTF">2026-10-23T08:49:48.173Z</dcterms:created>
</cp:coreProperties>
</file>