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90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14. Защита персональных данных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90 ТК РФ</w:t>
      </w:r>
    </w:p>
    <w:p>
      <w:pPr>
        <w:spacing w:after="120"/>
        <w:ind w:firstLine="709"/>
      </w:pPr>
      <w:r>
        <w:rPr>
          <w:sz w:val="24"/>
        </w:rPr>
        <w:t xml:space="preserve">- Ответственность за нарушение норм, регулирующих защиту персональных данных</w:t>
      </w:r>
    </w:p>
    <w:p>
      <w:pPr>
        <w:spacing w:after="120"/>
        <w:ind w:firstLine="709"/>
      </w:pPr>
      <w:r>
        <w:rPr>
          <w:sz w:val="24"/>
        </w:rPr>
        <w:t xml:space="preserve">Лица, виновные в нарушении положений законодательства Российской Федерации в области персональных данных при обработке персональных данных работника, привлекаются к дисциплинарной и материальной ответственности в порядке, установленном настоящим Кодексом и иными федеральными законами, а также привлекаются к гражданско-правовой , административной и уголовной ответственности в порядке, установленном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07.05.2013 N 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90</dc:title>
  <dc:creator>АРБИТРАЖ! · arbi.ru</dc:creator>
  <cp:lastModifiedBy>АРБИТРАЖ!</cp:lastModifiedBy>
  <dcterms:created xsi:type="dcterms:W3CDTF">2026-10-23T10:59:44.454Z</dcterms:created>
</cp:coreProperties>
</file>