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ТК РФ, ст. 108</w:t>
      </w:r>
    </w:p>
    <w:p>
      <w:pPr>
        <w:spacing w:after="120"/>
        <w:ind w:firstLine="709"/>
      </w:pPr>
      <w:r>
        <w:rPr>
          <w:sz w:val="24"/>
        </w:rPr>
        <w:t xml:space="preserve">Акт: Трудовой кодекс Российской Федерации № 197-ФЗ</w:t>
      </w:r>
    </w:p>
    <w:p>
      <w:pPr>
        <w:spacing w:after="120"/>
        <w:ind w:firstLine="709"/>
      </w:pPr>
      <w:r>
        <w:rPr>
          <w:sz w:val="24"/>
        </w:rPr>
        <w:t xml:space="preserve">Источник: https://www.consultant.ru/document/cons_doc_LAW_34683/</w:t>
      </w:r>
    </w:p>
    <w:p>
      <w:pPr>
        <w:spacing w:after="120"/>
        <w:ind w:firstLine="709"/>
      </w:pPr>
      <w:r>
        <w:rPr>
          <w:sz w:val="24"/>
        </w:rPr>
        <w:t xml:space="preserve">Раздел: Глава 18. Перерывы в работе. Выходные и нерабочие праздничные дни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Путеводители по кадровым вопросам и трудовым спорам. Вопросы применения ст. 108 ТК РФ</w:t>
      </w:r>
    </w:p>
    <w:p>
      <w:pPr>
        <w:spacing w:after="120"/>
        <w:ind w:firstLine="709"/>
      </w:pPr>
      <w:r>
        <w:rPr>
          <w:sz w:val="24"/>
        </w:rPr>
        <w:t xml:space="preserve">Путеводитель по кадровым вопросам:</w:t>
      </w:r>
    </w:p>
    <w:p>
      <w:pPr>
        <w:spacing w:after="120"/>
        <w:ind w:firstLine="709"/>
      </w:pPr>
      <w:r>
        <w:rPr>
          <w:sz w:val="24"/>
        </w:rPr>
        <w:t xml:space="preserve">- Предоставление водителю перерыва для отдыха и питания</w:t>
      </w:r>
    </w:p>
    <w:p>
      <w:pPr>
        <w:spacing w:after="120"/>
        <w:ind w:firstLine="709"/>
      </w:pPr>
      <w:r>
        <w:rPr>
          <w:sz w:val="24"/>
        </w:rPr>
        <w:t xml:space="preserve">Путеводитель по трудовым спорам:</w:t>
      </w:r>
    </w:p>
    <w:p>
      <w:pPr>
        <w:spacing w:after="120"/>
        <w:ind w:firstLine="709"/>
      </w:pPr>
      <w:r>
        <w:rPr>
          <w:sz w:val="24"/>
        </w:rPr>
        <w:t xml:space="preserve">- Правомерно ли увольнение за прогул, если работник отсутствовал более 4 часов подряд, но за вычетом обеда время не превысило 4 часов</w:t>
      </w:r>
    </w:p>
    <w:p>
      <w:pPr>
        <w:spacing w:after="120"/>
        <w:ind w:firstLine="709"/>
      </w:pPr>
      <w:r>
        <w:rPr>
          <w:sz w:val="24"/>
        </w:rPr>
        <w:t xml:space="preserve">В течение рабочего дня (смены) работнику должен быть предоставлен перерыв для отдыха и питания продолжительностью не более двух часов и не менее 30 минут, который в рабочее время не включается. Правилами внутреннего трудового распорядка или трудовым договором может быть предусмотрено, что указанный перерыв может не предоставляться работнику, если установленная для него продолжительность ежедневной работы (смены) не превышает четырех часов.</w:t>
      </w:r>
    </w:p>
    <w:p>
      <w:pPr>
        <w:spacing w:after="120"/>
        <w:ind w:firstLine="709"/>
      </w:pPr>
      <w:r>
        <w:rPr>
          <w:sz w:val="24"/>
        </w:rPr>
        <w:t xml:space="preserve">(в ред. Федерального закона от 18.06.2017 N 125-ФЗ)</w:t>
      </w:r>
    </w:p>
    <w:p>
      <w:pPr>
        <w:spacing w:after="120"/>
        <w:ind w:firstLine="709"/>
      </w:pPr>
      <w:r>
        <w:rPr>
          <w:sz w:val="24"/>
        </w:rPr>
        <w:t xml:space="preserve">(см. текст в предыдущей редакции )</w:t>
      </w:r>
    </w:p>
    <w:p>
      <w:pPr>
        <w:spacing w:after="120"/>
        <w:ind w:firstLine="709"/>
      </w:pPr>
      <w:r>
        <w:rPr>
          <w:sz w:val="24"/>
        </w:rPr>
        <w:t xml:space="preserve">Время предоставления перерыва и его конкретная продолжительность устанавливаются правилами внутреннего трудового распорядка или по соглашению между работником и работодателем.</w:t>
      </w:r>
    </w:p>
    <w:p>
      <w:pPr>
        <w:spacing w:after="120"/>
        <w:ind w:firstLine="709"/>
      </w:pPr>
      <w:r>
        <w:rPr>
          <w:sz w:val="24"/>
        </w:rPr>
        <w:t xml:space="preserve">(в ред. Федерального закона от 30.06.2006 N 90-ФЗ)</w:t>
      </w:r>
    </w:p>
    <w:p>
      <w:pPr>
        <w:spacing w:after="120"/>
        <w:ind w:firstLine="709"/>
      </w:pPr>
      <w:r>
        <w:rPr>
          <w:sz w:val="24"/>
        </w:rPr>
        <w:t xml:space="preserve">(см. текст в предыдущей редакции )</w:t>
      </w:r>
    </w:p>
    <w:p>
      <w:pPr>
        <w:spacing w:after="120"/>
        <w:ind w:firstLine="709"/>
      </w:pPr>
      <w:r>
        <w:rPr>
          <w:sz w:val="24"/>
        </w:rPr>
        <w:t xml:space="preserve">На работах, где по условиям производства (работы) предоставление перерыва для отдыха и питания невозможно, работодатель обязан обеспечить работнику возможность отдыха и приема пищи в рабочее время. Перечень таких работ, а также места для отдыха и приема пищи устанавливаются правилами внутреннего трудового распорядка.</w:t>
      </w:r>
    </w:p>
    <w:p>
      <w:pPr>
        <w:spacing w:after="120"/>
        <w:ind w:firstLine="709"/>
      </w:pPr>
      <w:r>
        <w:rPr>
          <w:sz w:val="24"/>
        </w:rPr>
        <w:t xml:space="preserve">(в ред. Федерального закона от 30.06.2006 N 90-ФЗ)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ТК РФ, ст. 108</dc:title>
  <dc:creator>АРБИТРАЖ! · arbi.ru</dc:creator>
  <cp:lastModifiedBy>АРБИТРАЖ!</cp:lastModifiedBy>
  <dcterms:created xsi:type="dcterms:W3CDTF">2026-10-23T15:36:46.248Z</dcterms:created>
</cp:coreProperties>
</file>