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115 ТК РФ</w:t>
      </w:r>
    </w:p>
    <w:p>
      <w:pPr>
        <w:spacing w:after="120"/>
        <w:ind w:firstLine="709"/>
      </w:pPr>
      <w:r>
        <w:rPr>
          <w:sz w:val="24"/>
        </w:rPr>
        <w:t xml:space="preserve">- Какова продолжительность ежегодного основного оплачиваемого отпуска (срок отпуска в календарных днях)</w:t>
      </w:r>
    </w:p>
    <w:p>
      <w:pPr>
        <w:spacing w:after="120"/>
        <w:ind w:firstLine="709"/>
      </w:pPr>
      <w:r>
        <w:rPr>
          <w:sz w:val="24"/>
        </w:rPr>
        <w:t xml:space="preserve">- Какие виды отпусков положены работающему инвалиду</w:t>
      </w:r>
    </w:p>
    <w:p>
      <w:pPr>
        <w:spacing w:after="120"/>
        <w:ind w:firstLine="709"/>
      </w:pPr>
      <w:r>
        <w:rPr>
          <w:sz w:val="24"/>
        </w:rPr>
        <w:t xml:space="preserve">Ежегодный основной оплачиваемый отпуск предоставляется работникам продолжительностью 28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Ежегодный основной оплачиваемый отпуск продолжительностью более 28 календарных дней (удлиненный основной отпуск) предоставляется работникам в соответствии с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Ежегодный основной оплачиваемый отпуск предоставляется работающим инвалидам продолжительностью не менее 30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(часть введена Федеральным законом от 08.08.2024 N 268-ФЗ)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115</dc:title>
  <dc:creator>АРБИТРАЖ! · arbi.ru</dc:creator>
  <cp:lastModifiedBy>АРБИТРАЖ!</cp:lastModifiedBy>
  <dcterms:created xsi:type="dcterms:W3CDTF">2026-10-23T08:36:45.610Z</dcterms:created>
</cp:coreProperties>
</file>