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117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Отпуска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Ежегодный дополнительный оплачиваемый отпуск предоставляется работникам, условия труда на рабочих местах которых по результатам специальной оценки условий труда отнесены к вредным условиям труда 2, 3 или 4 степени либо опасным условиям труда.</w:t>
      </w:r>
    </w:p>
    <w:p>
      <w:pPr>
        <w:spacing w:after="120"/>
        <w:ind w:firstLine="709"/>
      </w:pPr>
      <w:r>
        <w:rPr>
          <w:sz w:val="24"/>
        </w:rPr>
        <w:t xml:space="preserve">Минимальная продолжительность ежегодного дополнительного оплачиваемого отпуска работникам, указанным в части первой настоящей статьи, составляет 7 календарных дней.</w:t>
      </w:r>
    </w:p>
    <w:p>
      <w:pPr>
        <w:spacing w:after="120"/>
        <w:ind w:firstLine="709"/>
      </w:pPr>
      <w:r>
        <w:rPr>
          <w:sz w:val="24"/>
        </w:rPr>
        <w:t xml:space="preserve">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(межотраслевого) соглашения и коллективного договора с учетом результатов специальной оценки условий труда.</w:t>
      </w:r>
    </w:p>
    <w:p>
      <w:pPr>
        <w:spacing w:after="120"/>
        <w:ind w:firstLine="709"/>
      </w:pPr>
      <w:r>
        <w:rPr>
          <w:sz w:val="24"/>
        </w:rPr>
        <w:t xml:space="preserve">На основании отраслевого (межотраслевого) соглашения и коллективных договоров, а также письменного согласия работника, оформленного путем заключения отдельного соглашения к трудовому договору, часть ежегодного дополнительного оплачиваемого отпуска, которая превышает минимальную продолжительность данного отпуска, установленную частью второй настоящей статьи, может быть заменена отдельно устанавливаемой денежной компенсацией в порядке, в размерах и на условиях, которые установлены отраслевым (межотраслевым) соглашением и коллективными договорами.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117</dc:title>
  <dc:creator>АРБИТРАЖ! · arbi.ru</dc:creator>
  <cp:lastModifiedBy>АРБИТРАЖ!</cp:lastModifiedBy>
  <dcterms:created xsi:type="dcterms:W3CDTF">2026-10-23T10:35:01.157Z</dcterms:created>
</cp:coreProperties>
</file>