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138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138 ТК РФ</w:t>
      </w:r>
    </w:p>
    <w:p>
      <w:pPr>
        <w:spacing w:after="120"/>
        <w:ind w:firstLine="709"/>
      </w:pPr>
      <w:r>
        <w:rPr>
          <w:sz w:val="24"/>
        </w:rPr>
        <w:t xml:space="preserve">- В каких случаях и как произвести удержания из зарплаты</w:t>
      </w:r>
    </w:p>
    <w:p>
      <w:pPr>
        <w:spacing w:after="120"/>
        <w:ind w:firstLine="709"/>
      </w:pPr>
      <w:r>
        <w:rPr>
          <w:sz w:val="24"/>
        </w:rPr>
        <w:t xml:space="preserve">Общий размер всех удержаний при каждой выплате заработной платы не может превышать 20 процентов, а в случаях, предусмотренных федеральными законами , - 50 процентов заработной платы, причитающейся работнику.</w:t>
      </w:r>
    </w:p>
    <w:p>
      <w:pPr>
        <w:spacing w:after="120"/>
        <w:ind w:firstLine="709"/>
      </w:pPr>
      <w:r>
        <w:rPr>
          <w:sz w:val="24"/>
        </w:rPr>
        <w:t xml:space="preserve">При удержании из заработной платы по нескольким исполнительным документам за работником во всяком случае должно быть сохранено 50 процентов заработной платы.</w:t>
      </w:r>
    </w:p>
    <w:p>
      <w:pPr>
        <w:spacing w:after="120"/>
        <w:ind w:firstLine="709"/>
      </w:pPr>
      <w:r>
        <w:rPr>
          <w:sz w:val="24"/>
        </w:rPr>
        <w:t xml:space="preserve">Ограничения, установленные настоящей статьей, не распространяются на удержания из заработной платы при отбывании исправительных работ, взыскании алиментов на несовершеннолетних детей, возмещении вреда, причиненного здоровью другого лица, возмещении вреда лицам, понесшим ущерб в связи со смертью кормильца, и возмещении ущерба, причиненного преступлением. Размер удержаний из заработной платы в этих случаях не может превышать 70 процентов.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допускаются удержания из выплат, на которые в соответствии с федеральным законом не обращается взыскание.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138</dc:title>
  <dc:creator>АРБИТРАЖ! · arbi.ru</dc:creator>
  <cp:lastModifiedBy>АРБИТРАЖ!</cp:lastModifiedBy>
  <dcterms:created xsi:type="dcterms:W3CDTF">2026-10-23T05:34:00.692Z</dcterms:created>
</cp:coreProperties>
</file>