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139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21. Заработная плата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Для всех случаев определения размера средней заработной платы (среднего заработка), предусмотренных настоящим Кодексом, устанавливается единый порядок ее исчисления.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Для расчета средней заработной платы учитываются все предусмотренные системой оплаты труда виды выплат, применяемые у соответствующего работодателя независимо от источников этих выплат.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любом режиме работы расчет средней заработной платы работника производится исходя из фактически начисленной ему заработной платы и фактически отработанного им времени за 12 календарных месяцев, предшествующих периоду, в течение которого за работником сохраняется средняя заработная плата. При этом календарным месяцем считается период с 1-го по 30-е (31-е) число соответствующего месяца включительно (в феврале - по 28-е (29-е) число включительно).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Средний дневной заработок для оплаты отпусков и выплаты компенсации за неиспользованные отпуска исчисляется за последние 12 календарных месяцев путем деления суммы начисленной заработной платы на 12 и на 29,3 (среднемесячное число календарных дней).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02.04.2014 N 55-ФЗ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Средний дневной заработок для оплаты отпусков, предоставляемых в рабочих днях, в случаях, предусмотренных настоящим Кодексом, а также для выплаты компенсации за неиспользованные отпуска определяется путем деления суммы начисленной заработной платы на количество рабочих дней по календарю шестидневной рабочей недели.</w:t>
      </w:r>
    </w:p>
    <w:p>
      <w:pPr>
        <w:spacing w:after="120"/>
        <w:ind w:firstLine="709"/>
      </w:pPr>
      <w:r>
        <w:rPr>
          <w:sz w:val="24"/>
        </w:rPr>
        <w:t xml:space="preserve">В коллективном договоре, локальном нормативном акте могут быть предусмотрены и иные периоды для расчета средней заработной платы, если это не ухудшает положение работников.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Особенности порядка исчисления средней заработной платы, установленного настоящей статьей, определяются Правительством Российской Федерации с учетом мнения Российской трехсторонней комиссии по регулированию социально-трудовых отношений.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139</dc:title>
  <dc:creator>АРБИТРАЖ! · arbi.ru</dc:creator>
  <cp:lastModifiedBy>АРБИТРАЖ!</cp:lastModifiedBy>
  <dcterms:created xsi:type="dcterms:W3CDTF">2026-10-23T06:36:14.237Z</dcterms:created>
</cp:coreProperties>
</file>