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157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21. Заработная плата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157 ТК РФ</w:t>
      </w:r>
    </w:p>
    <w:p>
      <w:pPr>
        <w:spacing w:after="120"/>
        <w:ind w:firstLine="709"/>
      </w:pPr>
      <w:r>
        <w:rPr>
          <w:sz w:val="24"/>
        </w:rPr>
        <w:t xml:space="preserve">- Работник оспаривает введение простоя</w:t>
      </w:r>
    </w:p>
    <w:p>
      <w:pPr>
        <w:spacing w:after="120"/>
        <w:ind w:firstLine="709"/>
      </w:pPr>
      <w:r>
        <w:rPr>
          <w:sz w:val="24"/>
        </w:rPr>
        <w:t xml:space="preserve">Время простоя ( статья 72.2 настоящего Кодекса) по вине работодателя оплачивается в размере не менее двух третей средней заработной платы работника, за исключением случаев, предусмотренных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30.06.2006 N 90-ФЗ , от 02.07.2021 N 311-ФЗ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Время простоя по причинам, не зависящим от работодателя и работника, оплачивается в размере не менее двух третей тарифной ставки, оклада (должностного оклада), рассчитанных пропорционально времени простоя.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Время простоя по вине работника не оплачивается.</w:t>
      </w:r>
    </w:p>
    <w:p>
      <w:pPr>
        <w:spacing w:after="120"/>
        <w:ind w:firstLine="709"/>
      </w:pPr>
      <w:r>
        <w:rPr>
          <w:sz w:val="24"/>
        </w:rPr>
        <w:t xml:space="preserve">О начале простоя, вызванного поломкой оборудования и другими причинами, которые делают невозможным продолжение выполнения работником его трудовой функции, работник обязан сообщить своему непосредственному руководителю, иному представителю работодателя.</w:t>
      </w:r>
    </w:p>
    <w:p>
      <w:pPr>
        <w:spacing w:after="120"/>
        <w:ind w:firstLine="709"/>
      </w:pPr>
      <w:r>
        <w:rPr>
          <w:sz w:val="24"/>
        </w:rPr>
        <w:t xml:space="preserve">(часть четвертая введена Федеральным законом от 30.06.2006 N 90-ФЗ)</w:t>
      </w:r>
    </w:p>
    <w:p>
      <w:pPr>
        <w:spacing w:after="120"/>
        <w:ind w:firstLine="709"/>
      </w:pPr>
      <w:r>
        <w:rPr>
          <w:sz w:val="24"/>
        </w:rPr>
        <w:t xml:space="preserve">Часть пятая утратила силу с 1 марта 2023 года. - Федеральный закон от 04.11.2022 N 434-ФЗ;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157</dc:title>
  <dc:creator>АРБИТРАЖ! · arbi.ru</dc:creator>
  <cp:lastModifiedBy>АРБИТРАЖ!</cp:lastModifiedBy>
  <dcterms:created xsi:type="dcterms:W3CDTF">2026-10-24T00:20:16.003Z</dcterms:created>
</cp:coreProperties>
</file>