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22. Нормирование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Работодатель обязан обеспечить нормальные условия для выполнения работниками норм выработки. К таким условиям,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исправное состояние помещений, сооружений, машин, технологической оснастки и оборудования;</w:t>
      </w:r>
    </w:p>
    <w:p>
      <w:pPr>
        <w:spacing w:after="120"/>
        <w:ind w:firstLine="709"/>
      </w:pPr>
      <w:r>
        <w:rPr>
          <w:sz w:val="24"/>
        </w:rPr>
        <w:t xml:space="preserve">своевременное обеспечение технической и иной необходимой для работы документацией;</w:t>
      </w:r>
    </w:p>
    <w:p>
      <w:pPr>
        <w:spacing w:after="120"/>
        <w:ind w:firstLine="709"/>
      </w:pPr>
      <w:r>
        <w:rPr>
          <w:sz w:val="24"/>
        </w:rPr>
        <w:t xml:space="preserve">надлежащее качество материалов, инструментов, иных средств и предметов, необходимых для выполнения работы, их своевременное предоставление работнику;</w:t>
      </w:r>
    </w:p>
    <w:p>
      <w:pPr>
        <w:spacing w:after="120"/>
        <w:ind w:firstLine="709"/>
      </w:pPr>
      <w:r>
        <w:rPr>
          <w:sz w:val="24"/>
        </w:rPr>
        <w:t xml:space="preserve">условия труда, соответствующие требованиям охраны труда и безопасности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163</dc:title>
  <dc:creator>АРБИТРАЖ! · arbi.ru</dc:creator>
  <cp:lastModifiedBy>АРБИТРАЖ!</cp:lastModifiedBy>
  <dcterms:created xsi:type="dcterms:W3CDTF">2026-10-24T02:45:12.965Z</dcterms:created>
</cp:coreProperties>
</file>