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164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23.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Гарантии - средства, способы и условия, с помощью которых обеспечивается осуществление предоставленных работникам прав в области социально-трудовых отношений.</w:t>
      </w:r>
    </w:p>
    <w:p>
      <w:pPr>
        <w:spacing w:after="120"/>
        <w:ind w:firstLine="709"/>
      </w:pPr>
      <w:r>
        <w:rPr>
          <w:sz w:val="24"/>
        </w:rPr>
        <w:t xml:space="preserve">Компенсации - денежные выплаты, установленные в целях возмещения работникам затрат, связанных с исполнением ими трудовых или иных обязанностей, предусмотренных настоящим Кодексом и другими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164</dc:title>
  <dc:creator>АРБИТРАЖ! · arbi.ru</dc:creator>
  <cp:lastModifiedBy>АРБИТРАЖ!</cp:lastModifiedBy>
  <dcterms:created xsi:type="dcterms:W3CDTF">2026-10-24T01:53:46.695Z</dcterms:created>
</cp:coreProperties>
</file>