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173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26. Гарантии и компенсации работникам, совмещающим работу с получением образования, а также работникам, допущенным к соисканию ученой степени кандидата наук или доктора наук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Вопросы применения ст. 173 ТК РФ</w:t>
      </w:r>
    </w:p>
    <w:p>
      <w:pPr>
        <w:spacing w:after="120"/>
        <w:ind w:firstLine="709"/>
      </w:pPr>
      <w:r>
        <w:rPr>
          <w:sz w:val="24"/>
        </w:rPr>
        <w:t xml:space="preserve">Готовые решения:</w:t>
      </w:r>
    </w:p>
    <w:p>
      <w:pPr>
        <w:spacing w:after="120"/>
        <w:ind w:firstLine="709"/>
      </w:pPr>
      <w:r>
        <w:rPr>
          <w:sz w:val="24"/>
        </w:rPr>
        <w:t xml:space="preserve">- Какие суммы компенсировать (выплатить) работнику, который совмещает работу с обучением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работника за прогул, если он самовольно использовал учебный отпуск</w:t>
      </w:r>
    </w:p>
    <w:p>
      <w:pPr>
        <w:spacing w:after="120"/>
        <w:ind w:firstLine="709"/>
      </w:pPr>
      <w:r>
        <w:rPr>
          <w:sz w:val="24"/>
        </w:rPr>
        <w:t xml:space="preserve">Работникам, направленным на обучение работодателем или поступившим самостоятельно на обучение по имеющим государственную аккредитацию программам бакалавриата, программам специалитета или программам магистратуры по заочной и очно-заочной формам обучения и успешно осваивающим эти программы, работодатель предоставляет дополнительные отпуска с сохранением среднего заработка для: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прохождения промежуточной аттестации на первом и втором курсах соответственно - по 40 календарных дней, на каждом из последующих курсов соответственно - по 50 календарных дней (при освоении образовательных программ высшего образования в сокращенные сроки на втором курсе - 50 календарных дней);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прохождения государственной итоговой аттестации - до четырех месяцев в соответствии с учебным планом осваиваемой работником образовательной программы высшего образования;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сентября 2013 года. - Федеральный закон от 02.07.2013 N 185-ФЗ.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предоставить отпуск без сохранения заработной платы:</w:t>
      </w:r>
    </w:p>
    <w:p>
      <w:pPr>
        <w:spacing w:after="120"/>
        <w:ind w:firstLine="709"/>
      </w:pPr>
      <w:r>
        <w:rPr>
          <w:sz w:val="24"/>
        </w:rPr>
        <w:t xml:space="preserve">работникам, допущенным к вступительным испытаниям, - 15 календарных дней;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работникам - слушателям подготовительных отделений образовательных организаций высшего образования для прохождения итоговой аттестации - 15 календарных дней;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работникам, обучающимся по имеющим государственную аккредитацию программам бакалавриата, программам специалитета или программам магистратуры по очной форме обучения, совмещающим получение образования с работой, для прохождения промежуточной аттестации - 15 календарных дней в учебном году, для подготовки и защиты выпускной квалификационной работы и сдачи итоговых государственных экзаменов - четыре месяца, для сдачи итоговых государственных экзаменов - один месяц.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Работникам, успешно осваивающим имеющие государственную аккредитацию программы бакалавриата, программы специалитета или программы магистратуры по заочной форме обучения, один раз в учебном году работодатель оплачивает проезд к месту нахождения соответствующей организации, осуществляющей образовательную деятельность, и обратно.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Работникам, осваивающим имеющие государственную аккредитацию программы бакалавриата, программы специалитета или программы магистратуры по заочной и очно-заочной формам обучения на период до 10 учебных месяцев перед началом прохождения государственной итоговой аттестации устанавливается по их желанию рабочая неделя, сокращенная на 7 часов. За время освобождения от работы указанным работникам выплачивается 50 процентов среднего заработка по основному месту работы, но не ниже минимального размера оплаты труда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соглашению сторон трудового договора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в течение недели.</w:t>
      </w:r>
    </w:p>
    <w:p>
      <w:pPr>
        <w:spacing w:after="120"/>
        <w:ind w:firstLine="709"/>
      </w:pPr>
      <w:r>
        <w:rPr>
          <w:sz w:val="24"/>
        </w:rPr>
        <w:t xml:space="preserve">Гарантии и компенсации работникам, совмещающим работу с обучением по не имеющим государственной аккредитации программам бакалавриата, программам специалитета или программам магистратуры, устанавливаются коллективным договором или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173</dc:title>
  <dc:creator>АРБИТРАЖ! · arbi.ru</dc:creator>
  <cp:lastModifiedBy>АРБИТРАЖ!</cp:lastModifiedBy>
  <dcterms:created xsi:type="dcterms:W3CDTF">2026-10-23T19:50:10.170Z</dcterms:created>
</cp:coreProperties>
</file>