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ТК РФ, ст. 176</w:t>
      </w:r>
    </w:p>
    <w:p>
      <w:pPr>
        <w:spacing w:after="120"/>
        <w:ind w:firstLine="709"/>
      </w:pPr>
      <w:r>
        <w:rPr>
          <w:sz w:val="24"/>
        </w:rPr>
        <w:t xml:space="preserve">Акт: Трудовой кодекс Российской Федерации № 197-ФЗ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https://www.consultant.ru/document/cons_doc_LAW_34683/</w:t>
      </w:r>
    </w:p>
    <w:p>
      <w:pPr>
        <w:spacing w:after="120"/>
        <w:ind w:firstLine="709"/>
      </w:pPr>
      <w:r>
        <w:rPr>
          <w:sz w:val="24"/>
        </w:rPr>
        <w:t xml:space="preserve">Раздел: Глава 26. Гарантии и компенсации работникам, совмещающим работу с получением образования, а также работникам, допущенным к соисканию ученой степени кандидата наук или доктора наук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 ред. Федерального закона от 02.07.2013 N 185-ФЗ)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Работникам, успешно осваивающим имеющие государственную аккредитацию образовательные программы основного общего или среднего общего образования по очно-заочной форме обучения, работодатель предоставляет дополнительный отпуск с сохранением среднего заработка для прохождения государственной итоговой аттестации по образовательной программе основного общего образования на срок 9 календарных дней, по образовательной программе среднего общего образования на срок 22 календарных дня.</w:t>
      </w:r>
    </w:p>
    <w:p>
      <w:pPr>
        <w:spacing w:after="120"/>
        <w:ind w:firstLine="709"/>
      </w:pPr>
      <w:r>
        <w:rPr>
          <w:sz w:val="24"/>
        </w:rPr>
        <w:t xml:space="preserve">Работникам, осваивающим имеющие государственную аккредитацию образовательные программы основного общего или среднего общего образования по очно-заочной форме обучения, в период учебного года устанавливается по их желанию рабочая неделя, сокращенная на один рабочий день или на соответствующее ему количество рабочих часов (при сокращении рабочего дня (смены) в течение недели). За время освобождения от работы указанным работникам выплачивается 50 процентов среднего заработка по основному месту работы, но не ниже минимального размера оплаты труда .</w:t>
      </w:r>
    </w:p>
    <w:p>
      <w:pPr>
        <w:spacing w:after="120"/>
        <w:ind w:firstLine="709"/>
      </w:pPr>
      <w:r>
        <w:rPr>
          <w:sz w:val="24"/>
        </w:rPr>
        <w:t xml:space="preserve">Гарантии и компенсации работникам, совмещающим работу с освоением не имеющих государственной аккредитации образовательных программ основного общего или среднего общего образования по очно-заочной форме обучения, устанавливаются коллективным договором или трудовым договором.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ТК РФ, ст. 176</dc:title>
  <dc:creator>АРБИТРАЖ! · arbi.ru</dc:creator>
  <cp:lastModifiedBy>АРБИТРАЖ!</cp:lastModifiedBy>
  <dcterms:created xsi:type="dcterms:W3CDTF">2026-10-23T15:35:06.086Z</dcterms:created>
</cp:coreProperties>
</file>