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179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27. Гарантии и компенсации работникам, связанные с расторжением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Путеводители по кадровым вопросам и трудовым спорам. Вопросы применения ст. 179 ТК РФ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вопросам:</w:t>
      </w:r>
    </w:p>
    <w:p>
      <w:pPr>
        <w:spacing w:after="120"/>
        <w:ind w:firstLine="709"/>
      </w:pPr>
      <w:r>
        <w:rPr>
          <w:sz w:val="24"/>
        </w:rPr>
        <w:t xml:space="preserve">- Процедура расторжения трудового договора в связи с сокращением численности или штата работников</w:t>
      </w:r>
    </w:p>
    <w:p>
      <w:pPr>
        <w:spacing w:after="120"/>
        <w:ind w:firstLine="709"/>
      </w:pPr>
      <w:r>
        <w:rPr>
          <w:sz w:val="24"/>
        </w:rPr>
        <w:t xml:space="preserve">Путеводитель по трудовым спорам: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по сокращению без анализа преимущественного права на оставление на работе работника, согласного уволиться до истечения срока предупреждения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по сокращению без анализа преимущественного права работника на оставление на работе, если сокращается одна из одноименных должностей, у которых разные функционал и квалификационные требования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по сокращению без анализа преимущественного права на оставление на работе</w:t>
      </w:r>
    </w:p>
    <w:p>
      <w:pPr>
        <w:spacing w:after="120"/>
        <w:ind w:firstLine="709"/>
      </w:pPr>
      <w:r>
        <w:rPr>
          <w:sz w:val="24"/>
        </w:rPr>
        <w:t xml:space="preserve">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равной производительности труда и квалификации предпочтение в оставлении на работе отдается: семейным - при наличии двух или более иждивенцев (нетрудоспособных членов семьи, находящихся на полном содержании работника или получающих от него помощь, которая является для них постоянным и основным источником средств к существованию); лицам, в семье которых нет других работников с самостоятельным заработком; работникам, получившим в период работы у данного работодателя трудовое увечье или профессиональное заболевание; инвалидам Великой Отечественной войны и инвалидам боевых действий по защите Отечества; работникам, повышающим свою квалификацию по направлению работодателя без отрыва от работы; родителю, имеющему ребенка в возрасте до восемнадцати лет, в случае, если другой родитель призван на военную службу по мобилизации,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мобилизации, в период военного положения или в военное время либо заключил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Федерации; работникам, исполняющим свои трудовые обязанности по трудовому договору, действие которого возобновлено в соответствии с частью девятой статьи 351.7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07.10.2022 N 376-ФЗ , от 25.12.2023 N 642-ФЗ , от 26.12.2024 N 498-ФЗ , от 25.04.2026 N 108-ФЗ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Коллективным договором могут предусматриваться другие категории работников, пользующиеся преимущественным правом на оставление на работе при равной производительности труда и квалификации.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179</dc:title>
  <dc:creator>АРБИТРАЖ! · arbi.ru</dc:creator>
  <cp:lastModifiedBy>АРБИТРАЖ!</cp:lastModifiedBy>
  <dcterms:created xsi:type="dcterms:W3CDTF">2026-10-23T12:31:57.702Z</dcterms:created>
</cp:coreProperties>
</file>