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30. Дисциплина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трудовым спорам. Вопросы применения ст. 192 ТК РФ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за неоднократное неисполнение обязанностей, если в проступке нет вины работника</w:t>
      </w:r>
    </w:p>
    <w:p>
      <w:pPr>
        <w:spacing w:after="120"/>
        <w:ind w:firstLine="709"/>
      </w:pPr>
      <w:r>
        <w:rPr>
          <w:sz w:val="24"/>
        </w:rPr>
        <w:t xml:space="preserve">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работодатель имеет право применить следующие дисциплинарные взыскания:</w:t>
      </w:r>
    </w:p>
    <w:p>
      <w:pPr>
        <w:spacing w:after="120"/>
        <w:ind w:firstLine="709"/>
      </w:pPr>
      <w:r>
        <w:rPr>
          <w:sz w:val="24"/>
        </w:rPr>
        <w:t xml:space="preserve">1) замечание;</w:t>
      </w:r>
    </w:p>
    <w:p>
      <w:pPr>
        <w:spacing w:after="120"/>
        <w:ind w:firstLine="709"/>
      </w:pPr>
      <w:r>
        <w:rPr>
          <w:sz w:val="24"/>
        </w:rPr>
        <w:t xml:space="preserve">2) выговор;</w:t>
      </w:r>
    </w:p>
    <w:p>
      <w:pPr>
        <w:spacing w:after="120"/>
        <w:ind w:firstLine="709"/>
      </w:pPr>
      <w:r>
        <w:rPr>
          <w:sz w:val="24"/>
        </w:rPr>
        <w:t xml:space="preserve">3) увольнение по соответствующим основаниям.</w:t>
      </w:r>
    </w:p>
    <w:p>
      <w:pPr>
        <w:spacing w:after="120"/>
        <w:ind w:firstLine="709"/>
      </w:pPr>
      <w:r>
        <w:rPr>
          <w:sz w:val="24"/>
        </w:rPr>
        <w:t xml:space="preserve">Федеральными законами , уставами и положениями о дисциплине ( часть пятая статьи 189 настоящего Кодекса) для отдельных категорий работников могут быть предусмотрены также и другие дисциплинарные взыскания.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дисциплинарным взысканиям, в частности, относится увольнение работника по основаниям, предусмотренным пунктами 5 , 6 , 9 или 10 части первой статьи 81 , пунктом 1 статьи 336 или статьей 348.11 настоящего Кодекса, а также пунктом 7 , 7.1 или 8 части первой статьи 81 настоящего Кодекса в случаях, когда виновные действия, дающие основания для утраты доверия, либо соответственно аморальный проступок совершены работником по месту работы и в связи с исполнением им трудовых обязанностей.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28.02.2008 N 13-ФЗ , от 03.12.2012 N 231-ФЗ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допускается применение дисциплинарных взысканий, не предусмотренных федеральными законами, уставами и положениями о дисциплине.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При наложении дисциплинарного взыскания должны учитываться тяжесть совершенного проступка и обстоятельства, при которых он был совершен.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192</dc:title>
  <dc:creator>АРБИТРАЖ! · arbi.ru</dc:creator>
  <cp:lastModifiedBy>АРБИТРАЖ!</cp:lastModifiedBy>
  <dcterms:created xsi:type="dcterms:W3CDTF">2026-10-23T10:02:06.669Z</dcterms:created>
</cp:coreProperties>
</file>