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193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30. Дисциплина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трудовым спорам. Вопросы применения ст. 193 ТК РФ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обязанностей, если истекли месяц с момента обнаружения проступка или шесть месяцев после его совершения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работника за прогул, если до применения взыскания у него не затребовано объяснение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обязанностей, если от работника не затребовано письменное объяснение</w:t>
      </w:r>
    </w:p>
    <w:p>
      <w:pPr>
        <w:spacing w:after="120"/>
        <w:ind w:firstLine="709"/>
      </w:pPr>
      <w:r>
        <w:rPr>
          <w:sz w:val="24"/>
        </w:rPr>
        <w:t xml:space="preserve">- Правомерно ли увольнение за неоднократное неисполнение обязанностей, если за это к работнику уже были применены взыскания</w:t>
      </w:r>
    </w:p>
    <w:p>
      <w:pPr>
        <w:spacing w:after="120"/>
        <w:ind w:firstLine="709"/>
      </w:pPr>
      <w:r>
        <w:rPr>
          <w:sz w:val="24"/>
        </w:rPr>
        <w:t xml:space="preserve">До применения дисциплинарного взыскания работодатель должен затребовать от работника письменное объяснение. Если по истечении двух рабочих дней указанное объяснение работником не предоставлено, то составляется соответствующий акт.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Непредоставление работником объяснения не является препятствием для применения дисциплинарного взыскания.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 , а также времени, необходимого на учет мнения представительного органа работников.</w:t>
      </w:r>
    </w:p>
    <w:p>
      <w:pPr>
        <w:spacing w:after="120"/>
        <w:ind w:firstLine="709"/>
      </w:pPr>
      <w:r>
        <w:rPr>
          <w:sz w:val="24"/>
        </w:rPr>
        <w:t xml:space="preserve">Дисциплинарное взыскание, за исключением дисциплинарного взыскания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- позднее двух лет со дня его совершения. Дисциплинарное взыскание за несоблюдение ограничений и запретов, неисполнение обязанностей, установленных законодательством Российской Федерации о противодействии коррупции,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03.08.2018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 каждый дисциплинарный проступок может быть применено только одно дисциплинарное взыскание.</w:t>
      </w:r>
    </w:p>
    <w:p>
      <w:pPr>
        <w:spacing w:after="120"/>
        <w:ind w:firstLine="709"/>
      </w:pPr>
      <w:r>
        <w:rPr>
          <w:sz w:val="24"/>
        </w:rPr>
        <w:t xml:space="preserve">Приказ (распоряжение) работодателя о применении дисциплинарного взыскания объявляется работнику под роспись в течение трех рабочих дней со дня его издания, не считая времени отсутствия работника на работе. Если работник отказывается ознакомиться с указанным приказом (распоряжением) под роспись, то составляется соответствующий акт.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Дисциплинарное взыскание может быть обжаловано работником в государственную инспекцию труда и (или) органы по рассмотрению индивидуальных трудовых споров.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193</dc:title>
  <dc:creator>АРБИТРАЖ! · arbi.ru</dc:creator>
  <cp:lastModifiedBy>АРБИТРАЖ!</cp:lastModifiedBy>
  <dcterms:created xsi:type="dcterms:W3CDTF">2026-10-23T11:00:18.311Z</dcterms:created>
</cp:coreProperties>
</file>