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194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30. Дисциплина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194 ТК РФ</w:t>
      </w:r>
    </w:p>
    <w:p>
      <w:pPr>
        <w:spacing w:after="120"/>
        <w:ind w:firstLine="709"/>
      </w:pPr>
      <w:r>
        <w:rPr>
          <w:sz w:val="24"/>
        </w:rPr>
        <w:t xml:space="preserve">- Как снять дисциплинарное взыскание, которое еще не погашено</w:t>
      </w:r>
    </w:p>
    <w:p>
      <w:pPr>
        <w:spacing w:after="120"/>
        <w:ind w:firstLine="709"/>
      </w:pPr>
      <w:r>
        <w:rPr>
          <w:sz w:val="24"/>
        </w:rPr>
        <w:t xml:space="preserve">Если в течение года со дня применения дисциплинарного взыскания работник не будет подвергнут новому дисциплинарному взысканию, то он считается не имеющим дисциплинарного взыскания.</w:t>
      </w:r>
    </w:p>
    <w:p>
      <w:pPr>
        <w:spacing w:after="120"/>
        <w:ind w:firstLine="709"/>
      </w:pPr>
      <w:r>
        <w:rPr>
          <w:sz w:val="24"/>
        </w:rPr>
        <w:t xml:space="preserve">Работодатель до истечения года со дня применения дисциплинарного взыскания имеет право снять его с работника по собственной инициативе, просьбе самого работника, ходатайству его непосредственного руководителя или представительного органа работников.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194</dc:title>
  <dc:creator>АРБИТРАЖ! · arbi.ru</dc:creator>
  <cp:lastModifiedBy>АРБИТРАЖ!</cp:lastModifiedBy>
  <dcterms:created xsi:type="dcterms:W3CDTF">2026-10-23T12:02:39.168Z</dcterms:created>
</cp:coreProperties>
</file>