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215 ТК РФ</w:t>
      </w:r>
    </w:p>
    <w:p>
      <w:pPr>
        <w:spacing w:after="120"/>
        <w:ind w:firstLine="709"/>
      </w:pPr>
      <w:r>
        <w:rPr>
          <w:sz w:val="24"/>
        </w:rPr>
        <w:t xml:space="preserve">- Обязанности работника в области охраны труда</w:t>
      </w:r>
    </w:p>
    <w:p>
      <w:pPr>
        <w:spacing w:after="120"/>
        <w:ind w:firstLine="709"/>
      </w:pPr>
      <w:r>
        <w:rPr>
          <w:sz w:val="24"/>
        </w:rPr>
        <w:t xml:space="preserve">Работник обязан:</w:t>
      </w:r>
    </w:p>
    <w:p>
      <w:pPr>
        <w:spacing w:after="120"/>
        <w:ind w:firstLine="709"/>
      </w:pPr>
      <w:r>
        <w:rPr>
          <w:sz w:val="24"/>
        </w:rPr>
        <w:t xml:space="preserve">соблюдать требования охраны труда;</w:t>
      </w:r>
    </w:p>
    <w:p>
      <w:pPr>
        <w:spacing w:after="120"/>
        <w:ind w:firstLine="709"/>
      </w:pPr>
      <w:r>
        <w:rPr>
          <w:sz w:val="24"/>
        </w:rPr>
        <w:t xml:space="preserve">правильно использовать производственное оборудование, инструменты, сырье и материалы, применять технологию;</w:t>
      </w:r>
    </w:p>
    <w:p>
      <w:pPr>
        <w:spacing w:after="120"/>
        <w:ind w:firstLine="709"/>
      </w:pPr>
      <w:r>
        <w:rPr>
          <w:sz w:val="24"/>
        </w:rPr>
        <w:t xml:space="preserve">следить за исправностью используемых оборудования и инструментов в пределах выполнения своей трудовой функции;</w:t>
      </w:r>
    </w:p>
    <w:p>
      <w:pPr>
        <w:spacing w:after="120"/>
        <w:ind w:firstLine="709"/>
      </w:pPr>
      <w:r>
        <w:rPr>
          <w:sz w:val="24"/>
        </w:rPr>
        <w:t xml:space="preserve">использовать и правильно применять средства индивидуальной и коллективной защиты;</w:t>
      </w:r>
    </w:p>
    <w:p>
      <w:pPr>
        <w:spacing w:after="120"/>
        <w:ind w:firstLine="709"/>
      </w:pPr>
      <w:r>
        <w:rPr>
          <w:sz w:val="24"/>
        </w:rPr>
        <w:t xml:space="preserve">проходить в установленном порядке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незамедлительно поставить в известность своего непосредственного руководителя о выявленных неисправностях используемых оборудования и инструментов, нарушениях применяемой технологии, несоответствии используемых сырья и материалов, приостановить работу до их устранения;</w:t>
      </w:r>
    </w:p>
    <w:p>
      <w:pPr>
        <w:spacing w:after="120"/>
        <w:ind w:firstLine="709"/>
      </w:pPr>
      <w:r>
        <w:rPr>
          <w:sz w:val="24"/>
        </w:rPr>
        <w:t xml:space="preserve">немедленно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 работодателя, указанными в части второй статьи 227 настоящего Кодекса, требований охраны труда, о каждом известном ему несчастном случае, происшедшем на производстве, или об ухудшении состояния своего здоровья, в том числе о проявлении признаков профессионального заболевания, острого отравления;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трудовым законодательством и иными нормативными правовыми актами, содержащими нормы трудового права, проходить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 и обязательные психиатрические освидетельствования, а также внеочередные медицинские осмотры по направлению работодателя, и (или) в соответствии с нормативными правовыми актами, и (или) медицинскими рекомендациями.</w:t>
      </w:r>
    </w:p>
    <w:p>
      <w:pPr>
        <w:spacing w:after="120"/>
        <w:ind w:firstLine="709"/>
      </w:pPr>
      <w:r>
        <w:rPr>
          <w:sz w:val="24"/>
        </w:rPr>
        <w:t xml:space="preserve">Наименование исключено. - Федеральный закон от 02.07.2021 N 311-ФЗ.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215</dc:title>
  <dc:creator>АРБИТРАЖ! · arbi.ru</dc:creator>
  <cp:lastModifiedBy>АРБИТРАЖ!</cp:lastModifiedBy>
  <dcterms:created xsi:type="dcterms:W3CDTF">2026-10-24T18:11:54.589Z</dcterms:created>
</cp:coreProperties>
</file>