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220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36. Управление охраной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220 ТК РФ</w:t>
      </w:r>
    </w:p>
    <w:p>
      <w:pPr>
        <w:spacing w:after="120"/>
        <w:ind w:firstLine="709"/>
      </w:pPr>
      <w:r>
        <w:rPr>
          <w:sz w:val="24"/>
        </w:rPr>
        <w:t xml:space="preserve">- Обязательные медосмотры некоторых категорий работников</w:t>
      </w:r>
    </w:p>
    <w:p>
      <w:pPr>
        <w:spacing w:after="120"/>
        <w:ind w:firstLine="709"/>
      </w:pPr>
      <w:r>
        <w:rPr>
          <w:sz w:val="24"/>
        </w:rPr>
        <w:t xml:space="preserve">- Медицинские осмотры водителя автомобиля</w:t>
      </w:r>
    </w:p>
    <w:p>
      <w:pPr>
        <w:spacing w:after="120"/>
        <w:ind w:firstLine="709"/>
      </w:pPr>
      <w:r>
        <w:rPr>
          <w:sz w:val="24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(в течение трудовой деятельности, для лиц в возрасте до 21 года - ежегодные) медицинские осмотры для определения пригодности этих работников для выполнения поручаемой работы и предупреждения профессиональных заболеваний. В соответствии с нормативными правовыми актами и (или) медицинскими рекомендациями указанные работники проходят внеочередные медицинские осмотры.</w:t>
      </w:r>
    </w:p>
    <w:p>
      <w:pPr>
        <w:spacing w:after="120"/>
        <w:ind w:firstLine="709"/>
      </w:pPr>
      <w:r>
        <w:rPr>
          <w:sz w:val="24"/>
        </w:rPr>
        <w:t xml:space="preserve">Работники организаций пищевой промышленности, общественного питания и торговли, водопроводных сооружений, медицинских организаций и детских учреждений, а также некоторых других работодателей проходят указанные медицинские осмотры в целях охраны здоровья населения, предупреждения возникновения и распространения заболеваний.</w:t>
      </w:r>
    </w:p>
    <w:p>
      <w:pPr>
        <w:spacing w:after="120"/>
        <w:ind w:firstLine="709"/>
      </w:pPr>
      <w:r>
        <w:rPr>
          <w:sz w:val="24"/>
        </w:rPr>
        <w:t xml:space="preserve">Настоящим Кодексом , другими федеральными законами и иными нормативными правовыми актами Российской Федерации для отдельных категорий работников могут устанавливаться обязательные предсменные (предрейсовые), послесменные (послерейсовые) медицинские осмотры, медицинские осмотры в течение рабочего дня (смены), а также медицинские осмотры перед выполнением отдельных видов работ. Время прохождения указанных медицинских осмотров включается в рабочее время.</w:t>
      </w:r>
    </w:p>
    <w:p>
      <w:pPr>
        <w:spacing w:after="120"/>
        <w:ind w:firstLine="709"/>
      </w:pPr>
      <w:r>
        <w:rPr>
          <w:sz w:val="24"/>
        </w:rPr>
        <w:t xml:space="preserve">Вредные и (или) опасные производственные факторы и работы , при выполнении которых проводятся обязательные предварительные (при поступлении на работу) и периодические (в течение трудовой деятельности) медицинские осмотры работников, указанных в части первой настоящей статьи,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совместно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обеспечения санитарно-эпидемиологического благополучия населения, с учетом мнения Российской трехсторонней комиссии по регулированию социально-трудовых отношений.</w:t>
      </w:r>
    </w:p>
    <w:p>
      <w:pPr>
        <w:spacing w:after="120"/>
        <w:ind w:firstLine="709"/>
      </w:pPr>
      <w:r>
        <w:rPr>
          <w:sz w:val="24"/>
        </w:rPr>
        <w:t xml:space="preserve">Порядок проведения предварительных (при поступлении на работу) и периодических (в течение трудовой деятельности) медицинских осмотров и их периодичность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если иное не предусмотрено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 случае необходимости по решению органов местного самоуправления с учетом мнения территориального органа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обеспечения санитарно-эпидемиологического благополучия населения, региональных или территориальных трехсторонних комиссий по регулированию социально-трудовых отношений у отдельных работодателей могут вводиться дополнительные условия и показания к проведению обязательных медицинских осмотров.</w:t>
      </w:r>
    </w:p>
    <w:p>
      <w:pPr>
        <w:spacing w:after="120"/>
        <w:ind w:firstLine="709"/>
      </w:pPr>
      <w:r>
        <w:rPr>
          <w:sz w:val="24"/>
        </w:rPr>
        <w:t xml:space="preserve">Федеральными законами и иными нормативными правовыми актами Российской Федерации для отдельных категорий работников медицинскими осмотрами может предусматриваться проведение химико-токсикологических исследований наличия в организме человека наркотических средств, психотропных веществ и их метаболитов, а также проведение психофизиологических обследований.</w:t>
      </w:r>
    </w:p>
    <w:p>
      <w:pPr>
        <w:spacing w:after="120"/>
        <w:ind w:firstLine="709"/>
      </w:pPr>
      <w:r>
        <w:rPr>
          <w:sz w:val="24"/>
        </w:rPr>
        <w:t xml:space="preserve">Работники, осуществляющие отдельные виды деятельности, проходят обязательное психиатрическое освидетельствование. Порядок прохождения такого освидетельствования, его периодичность, а также виды деятельности, при осуществлении которых проводится психиатрическое освидетельствование,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с учетом мнения Российской трехсторонней комиссии по регулированию социально-трудовых отношений.</w:t>
      </w:r>
    </w:p>
    <w:p>
      <w:pPr>
        <w:spacing w:after="120"/>
        <w:ind w:firstLine="709"/>
      </w:pPr>
      <w:r>
        <w:rPr>
          <w:sz w:val="24"/>
        </w:rPr>
        <w:t xml:space="preserve">Предусмотренные настоящей статьей медицинские осмотры и психиатрические освидетельствования осуществляются за счет средств работодателя, если иное не установлено законодательством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220</dc:title>
  <dc:creator>АРБИТРАЖ! · arbi.ru</dc:creator>
  <cp:lastModifiedBy>АРБИТРАЖ!</cp:lastModifiedBy>
  <dcterms:created xsi:type="dcterms:W3CDTF">2026-10-26T04:35:30.444Z</dcterms:created>
</cp:coreProperties>
</file>