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223 ТК РФ</w:t>
      </w:r>
    </w:p>
    <w:p>
      <w:pPr>
        <w:spacing w:after="120"/>
        <w:ind w:firstLine="709"/>
      </w:pPr>
      <w:r>
        <w:rPr>
          <w:sz w:val="24"/>
        </w:rPr>
        <w:t xml:space="preserve">- Как создать службу охраны труда (организовать ее работу)</w:t>
      </w:r>
    </w:p>
    <w:p>
      <w:pPr>
        <w:spacing w:after="120"/>
        <w:ind w:firstLine="709"/>
      </w:pPr>
      <w:r>
        <w:rPr>
          <w:sz w:val="24"/>
        </w:rPr>
        <w:t xml:space="preserve">- Как назначить ответственного за охрану труда, если в штате нет специалиста по охране труда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обеспечения соблюдения требований охраны труда, осуществления контроля за их выполнением у каждого работодателя, осуществляющего производственную деятельность, численность работников которого превышает 50 человек, создается служба охраны труда или вводится должность специалиста по охране труда.</w:t>
      </w:r>
    </w:p>
    <w:p>
      <w:pPr>
        <w:spacing w:after="120"/>
        <w:ind w:firstLine="709"/>
      </w:pPr>
      <w:r>
        <w:rPr>
          <w:sz w:val="24"/>
        </w:rPr>
        <w:t xml:space="preserve">Работодатель, численность работников которого не превышает 50 человек,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При отсутствии у работодателя, указанного в части второй настоящей статьи, службы охраны труда, специалиста по охране труда, имеющего соответствующее образование, их функции осуществляют работодатель - индивидуальный предприниматель (лично), руководитель организации, другой уполномоченный работодателем работник либо организация или индивидуальный предприниматель, оказывающие услуги в области охраны труда, привлекаемые работодателем по гражданско-правовому договору. Организация или индивидуальный предприниматель, оказывающие услуги в области охраны труда, должны соответствовать требованиям , установленным Правительством Российской Федерации, и должны быть аккредитованы в установленном Правительством Российской Федерации порядке .</w:t>
      </w:r>
    </w:p>
    <w:p>
      <w:pPr>
        <w:spacing w:after="120"/>
        <w:ind w:firstLine="709"/>
      </w:pPr>
      <w:r>
        <w:rPr>
          <w:sz w:val="24"/>
        </w:rPr>
        <w:t xml:space="preserve">Структура службы охраны труда в организации и численность работников службы охраны труда определяются работодателем с учетом рекомендаций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223</dc:title>
  <dc:creator>АРБИТРАЖ! · arbi.ru</dc:creator>
  <cp:lastModifiedBy>АРБИТРАЖ!</cp:lastModifiedBy>
  <dcterms:created xsi:type="dcterms:W3CDTF">2026-10-26T06:31:01.917Z</dcterms:created>
</cp:coreProperties>
</file>