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228 ТК РФ</w:t>
      </w:r>
    </w:p>
    <w:p>
      <w:pPr>
        <w:spacing w:after="120"/>
        <w:ind w:firstLine="709"/>
      </w:pPr>
      <w:r>
        <w:rPr>
          <w:sz w:val="24"/>
        </w:rPr>
        <w:t xml:space="preserve">- Каков порядок действий работодателя при несчастном случае на производстве</w:t>
      </w:r>
    </w:p>
    <w:p>
      <w:pPr>
        <w:spacing w:after="120"/>
        <w:ind w:firstLine="709"/>
      </w:pPr>
      <w:r>
        <w:rPr>
          <w:sz w:val="24"/>
        </w:rPr>
        <w:t xml:space="preserve">- Какая предусмотрена ответственность работодателя при несчастном случае на производстве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несчастных случаях, указанных в статье 227 настоящего Кодекса, работодатель (его представитель) обязан:</w:t>
      </w:r>
    </w:p>
    <w:p>
      <w:pPr>
        <w:spacing w:after="120"/>
        <w:ind w:firstLine="709"/>
      </w:pPr>
      <w:r>
        <w:rPr>
          <w:sz w:val="24"/>
        </w:rPr>
        <w:t xml:space="preserve">немедленно организовать первую помощь пострадавшему и при необходимости доставку его в медицинскую организацию;</w:t>
      </w:r>
    </w:p>
    <w:p>
      <w:pPr>
        <w:spacing w:after="120"/>
        <w:ind w:firstLine="709"/>
      </w:pPr>
      <w:r>
        <w:rPr>
          <w:sz w:val="24"/>
        </w:rPr>
        <w:t xml:space="preserve">принять неотложные меры по предотвращению развития аварийной или иной чрезвычайной ситуации и воздействия травмирующих факторов на других лиц;</w:t>
      </w:r>
    </w:p>
    <w:p>
      <w:pPr>
        <w:spacing w:after="120"/>
        <w:ind w:firstLine="709"/>
      </w:pPr>
      <w:r>
        <w:rPr>
          <w:sz w:val="24"/>
        </w:rPr>
        <w:t xml:space="preserve">сохранить до начала расследования несчастного случая обстановку, какой она была на момент происшествия, если это не угрожает жизни и здоровью других лиц и не ведет к катастрофе, аварии или возникновению иных чрезвычайных обстоятельств, а в случае невозможности ее сохранения - зафиксировать сложившуюся обстановку (составить схемы, провести фотографирование или видеосъемку, другие мероприятия);</w:t>
      </w:r>
    </w:p>
    <w:p>
      <w:pPr>
        <w:spacing w:after="120"/>
        <w:ind w:firstLine="709"/>
      </w:pPr>
      <w:r>
        <w:rPr>
          <w:sz w:val="24"/>
        </w:rPr>
        <w:t xml:space="preserve">в установленный настоящим Кодексом срок проинформировать о несчастном случае органы и организации, указанные в настоящем Кодексе, других федеральных законах и иных нормативных правовых актах Российской Федерации, а о тяжелом несчастном случае или несчастном случае со смертельным исходом - также родственников пострадавшего;</w:t>
      </w:r>
    </w:p>
    <w:p>
      <w:pPr>
        <w:spacing w:after="120"/>
        <w:ind w:firstLine="709"/>
      </w:pPr>
      <w:r>
        <w:rPr>
          <w:sz w:val="24"/>
        </w:rPr>
        <w:t xml:space="preserve">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228</dc:title>
  <dc:creator>АРБИТРАЖ! · arbi.ru</dc:creator>
  <cp:lastModifiedBy>АРБИТРАЖ!</cp:lastModifiedBy>
  <dcterms:created xsi:type="dcterms:W3CDTF">2026-10-24T19:22:27.835Z</dcterms:created>
</cp:coreProperties>
</file>