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237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38. Материальная ответственность работодателя перед работником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237 ТК РФ</w:t>
      </w:r>
    </w:p>
    <w:p>
      <w:pPr>
        <w:spacing w:after="120"/>
        <w:ind w:firstLine="709"/>
      </w:pPr>
      <w:r>
        <w:rPr>
          <w:sz w:val="24"/>
        </w:rPr>
        <w:t xml:space="preserve">- Материальная ответственность работодателя за причинение морального вреда</w:t>
      </w:r>
    </w:p>
    <w:p>
      <w:pPr>
        <w:spacing w:after="120"/>
        <w:ind w:firstLine="709"/>
      </w:pPr>
      <w:r>
        <w:rPr>
          <w:sz w:val="24"/>
        </w:rPr>
        <w:t xml:space="preserve">Моральный вред 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</w:t>
      </w:r>
    </w:p>
    <w:p>
      <w:pPr>
        <w:spacing w:after="120"/>
        <w:ind w:firstLine="709"/>
      </w:pPr>
      <w:r>
        <w:rPr>
          <w:sz w:val="24"/>
        </w:rPr>
        <w:t xml:space="preserve">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237</dc:title>
  <dc:creator>АРБИТРАЖ! · arbi.ru</dc:creator>
  <cp:lastModifiedBy>АРБИТРАЖ!</cp:lastModifiedBy>
  <dcterms:created xsi:type="dcterms:W3CDTF">2026-10-23T05:31:27.900Z</dcterms:created>
</cp:coreProperties>
</file>