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248 ТК РФ</w:t>
      </w:r>
    </w:p>
    <w:p>
      <w:pPr>
        <w:spacing w:after="120"/>
        <w:ind w:firstLine="709"/>
      </w:pPr>
      <w:r>
        <w:rPr>
          <w:sz w:val="24"/>
        </w:rPr>
        <w:t xml:space="preserve">- Порядок возмещения работником вреда, причиненного работодателю</w:t>
      </w:r>
    </w:p>
    <w:p>
      <w:pPr>
        <w:spacing w:after="120"/>
        <w:ind w:firstLine="709"/>
      </w:pPr>
      <w:r>
        <w:rPr>
          <w:sz w:val="24"/>
        </w:rPr>
        <w:t xml:space="preserve">- Случаи и порядок взыскания ущерба, причиненного работником, в судебном порядке</w:t>
      </w:r>
    </w:p>
    <w:p>
      <w:pPr>
        <w:spacing w:after="120"/>
        <w:ind w:firstLine="709"/>
      </w:pPr>
      <w:r>
        <w:rPr>
          <w:sz w:val="24"/>
        </w:rPr>
        <w:t xml:space="preserve">Взыскание с виновного работника суммы причиненного ущерба, не превышающей среднего месячного заработка , производится по распоряжению работодателя. Распоряжение может быть сделано не позднее одного месяца со дня окончательного установления работодателем размера причиненного работником ущерба.</w:t>
      </w:r>
    </w:p>
    <w:p>
      <w:pPr>
        <w:spacing w:after="120"/>
        <w:ind w:firstLine="709"/>
      </w:pPr>
      <w:r>
        <w:rPr>
          <w:sz w:val="24"/>
        </w:rPr>
        <w:t xml:space="preserve">Если месячный срок истек или работник не согласен добровольно возместить причиненный работодателю ущерб, а сумма причиненного ущерба, подлежащая взысканию с работника, превышает его средний месячный заработок, то взыскание может осуществляться только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несоблюдении работодателем установленного порядка взыскания ущерба работник имеет право обжаловать действия работодателя в суд .</w:t>
      </w:r>
    </w:p>
    <w:p>
      <w:pPr>
        <w:spacing w:after="120"/>
        <w:ind w:firstLine="709"/>
      </w:pPr>
      <w:r>
        <w:rPr>
          <w:sz w:val="24"/>
        </w:rPr>
        <w:t xml:space="preserve">Работник, виновный в причинении ущерба работодателю, может добровольно возместить его полностью или частично. По соглашению сторон трудового договора допускается возмещение ущерба с рассрочкой платежа. В этом случае работник представляет работодателю письменное обязательство о возмещении ущерба с указанием конкретных сроков платежей. В случае увольнения работника, который дал письменное обязательство о добровольном возмещении ущерба, но отказался возместить указанный ущерб, непогашенная задолженность взыскивается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С согласия работодателя работник может передать ему для возмещения причиненного ущерба равноценное имущество или исправить поврежденное имущество.</w:t>
      </w:r>
    </w:p>
    <w:p>
      <w:pPr>
        <w:spacing w:after="120"/>
        <w:ind w:firstLine="709"/>
      </w:pPr>
      <w:r>
        <w:rPr>
          <w:sz w:val="24"/>
        </w:rPr>
        <w:t xml:space="preserve">Возмещение ущерба производится независимо от привлечения работника к дисциплинарной, административной или уголовной ответственности за действия или бездействие, которыми причинен ущерб работодателю.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248</dc:title>
  <dc:creator>АРБИТРАЖ! · arbi.ru</dc:creator>
  <cp:lastModifiedBy>АРБИТРАЖ!</cp:lastModifiedBy>
  <dcterms:created xsi:type="dcterms:W3CDTF">2026-10-23T16:38:26.336Z</dcterms:created>
</cp:coreProperties>
</file>