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510-ФЗ)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с руководителем государственного (муниципального) учреждения заключается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Лицо, поступающее на должность руководителя государственного (муниципального) учреждения (при поступлении на работу), и руководитель государственного (муниципального) учреждения обязаны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коррупции", в случаях, установленных данным Федеральным законом . Указанные сведения представляются:</w:t>
      </w:r>
    </w:p>
    <w:p>
      <w:pPr>
        <w:spacing w:after="120"/>
        <w:ind w:firstLine="709"/>
      </w:pPr>
      <w:r>
        <w:rPr>
          <w:sz w:val="24"/>
        </w:rPr>
        <w:t xml:space="preserve">1) лицом, поступающим на должность руководителя федерального государственного учреждения, руководителем федерального государственного учреждения - в порядке , утверждаемом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лицом, поступающим на должность руководителя государственного учреждения субъекта Российской Федерации, руководителем государственного учреждения субъекта Российской Федерации - в порядке, утверждаемом нормативным правовым актом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лицом, поступающим на должность руководителя муниципального учреждения, руководителем муниципального учреждения - в порядке, утверждаемом нормативным правовым актом органа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Руководитель государственного (муниципального) учреждения представляет сведения о расходах, предусмотренные Федеральным законом от 3 декабря 2012 года N 230-ФЗ "О контроле за соответствием расходов лиц, замещающих государственные должности, и иных лиц их доходам", в случаях и порядке, которые установлены данным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281.1</dc:title>
  <dc:creator>АРБИТРАЖ! · arbi.ru</dc:creator>
  <cp:lastModifiedBy>АРБИТРАЖ!</cp:lastModifiedBy>
  <dcterms:created xsi:type="dcterms:W3CDTF">2026-10-23T00:18:49.267Z</dcterms:created>
</cp:coreProperties>
</file>