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309.1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48.1. Особенности регулирования труда лиц, работающих у работодателей - субъектов малого предпринимательства, которые отнесены к микропредприятиям, и у работодателей - некоммерческих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29.12.2020 N 477-ФЗ)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 работодателей - субъектов малого предпринимательства (включая работодателей - индивидуальных предпринимателей), которые в соответствии с федеральным законом отнесены к микропредприятиям (далее - работодатели - субъекты малого предпринимательства, которые отнесены к микропредприятиям), и у работодателей - некоммерческих организаций регулирование трудовых отношений и иных непосредственно связанных с ними отношений осуществляется с учетом особенностей, установленных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настоящей главы под работодателями - некоммерческими организациями понимаются некоммерческие организации (за исключением государственных и муниципальных учреждений, государственных корпораций, публично-правовых компаний, государственных компаний, общественных объединений, являющихся политическими партиями, потребительских кооперативов, религиозных организаций), среднесписочная численность работников и величина дохода которых за предшествующий календарный год не превышают соответствующих предельных значений , которые устанавливаются Правительством Российской Федерации в целях распространения на такие некоммерческие организации установленных настоящей главой особенностей регулирования трудовых отношений и иных непосредственно связанных с ними отношений.</w:t>
      </w:r>
    </w:p>
    <w:p>
      <w:pPr>
        <w:spacing w:after="120"/>
        <w:ind w:firstLine="709"/>
      </w:pPr>
      <w:r>
        <w:rPr>
          <w:sz w:val="24"/>
        </w:rPr>
        <w:t xml:space="preserve">В случае, если работодатель перестал быть субъектом малого предпринимательства, который отнесен к микропредприятиям, и в сведения о нем в едином реестре субъектов малого и среднего предпринимательства внесены соответствующие изменения, не позднее четырех месяцев с даты внесения соответствующих изменений в единый реестр субъектов малого и среднего предпринимательства регулирование трудовых отношений и иных непосредственно связанных с ними отношений у данного работодателя должно осуществляться в соответствии с трудовым законодательством и иными нормативными правовыми актами, содержащими нормы трудового права, без учета особенностей, установленных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В случае, если работодатель - некоммерческая организация перестал соответствовать требованиям, установленным частью второй настоящей статьи, не позднее четырех месяцев с даты размещения информации о соответствующих изменениях в информационно-телекоммуникационной сети "Интернет" в соответствии с законодательством Российской Федерации о налогах и сборах (в форме открытых данных на официальном сайте федерального органа исполнительной власти, уполномоченного по контролю и надзору в области налогов и сборов) регулирование трудовых отношений и иных непосредственно связанных с ними отношений у данного работодателя - некоммерческой организации должно осуществляться в соответствии с трудовым законодательством и иными нормативными правовыми актами, содержащими нормы трудового права, без учета особенностей, установленных настоящей главой.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309.1</dc:title>
  <dc:creator>АРБИТРАЖ! · arbi.ru</dc:creator>
  <cp:lastModifiedBy>АРБИТРАЖ!</cp:lastModifiedBy>
  <dcterms:created xsi:type="dcterms:W3CDTF">2026-10-24T04:43:54.639Z</dcterms:created>
</cp:coreProperties>
</file>