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319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50. Особенности регулирования труда лиц, работающих в районах Крайнего Севера и приравненных к ним местностях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319 ТК РФ</w:t>
      </w:r>
    </w:p>
    <w:p>
      <w:pPr>
        <w:spacing w:after="120"/>
        <w:ind w:firstLine="709"/>
      </w:pPr>
      <w:r>
        <w:rPr>
          <w:sz w:val="24"/>
        </w:rPr>
        <w:t xml:space="preserve">- Дополнительные выходные дни</w:t>
      </w:r>
    </w:p>
    <w:p>
      <w:pPr>
        <w:spacing w:after="120"/>
        <w:ind w:firstLine="709"/>
      </w:pPr>
      <w:r>
        <w:rPr>
          <w:sz w:val="24"/>
        </w:rPr>
        <w:t xml:space="preserve">Одному из родителей (опекуну, попечителю, приемному родителю), работающему в районах Крайнего Севера и приравненных к ним местностях, имеющему ребенка в возрасте до шестнадцати лет, по его письменному заявлению ежемесячно предоставляется дополнительный выходной день без сохранения заработной платы.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319</dc:title>
  <dc:creator>АРБИТРАЖ! · arbi.ru</dc:creator>
  <cp:lastModifiedBy>АРБИТРАЖ!</cp:lastModifiedBy>
  <dcterms:created xsi:type="dcterms:W3CDTF">2026-10-24T01:44:51.997Z</dcterms:created>
</cp:coreProperties>
</file>