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 Особенности регулирования труда лиц, работающих в районах Крайнего Севера и приравненных к ним местностях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Кроме установленных законодательством ежегодных основного оплачиваемого отпуска и дополнительных оплачиваемых отпусков, предоставляемых на общих основаниях, лицам, работающим в районах Крайнего Севера , предоставляются дополнительные оплачиваемые отпуска продолжительностью 24 календарных дня, а лицам, работающим в местностях, приравненных к районам Крайнего Севера, - 16 календарных дней.</w:t>
      </w:r>
    </w:p>
    <w:p>
      <w:pPr>
        <w:spacing w:after="120"/>
        <w:ind w:firstLine="709"/>
      </w:pPr>
      <w:r>
        <w:rPr>
          <w:sz w:val="24"/>
        </w:rPr>
        <w:t xml:space="preserve">Общая продолжительность ежегодных оплачиваемых отпусков работающим по совместительству устанавливается на общих основаниях.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321</dc:title>
  <dc:creator>АРБИТРАЖ! · arbi.ru</dc:creator>
  <cp:lastModifiedBy>АРБИТРАЖ!</cp:lastModifiedBy>
  <dcterms:created xsi:type="dcterms:W3CDTF">2026-10-24T03:42:00.756Z</dcterms:created>
</cp:coreProperties>
</file>