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324 ТК РФ</w:t>
      </w:r>
    </w:p>
    <w:p>
      <w:pPr>
        <w:spacing w:after="120"/>
        <w:ind w:firstLine="709"/>
      </w:pPr>
      <w:r>
        <w:rPr>
          <w:sz w:val="24"/>
        </w:rPr>
        <w:t xml:space="preserve">- Работник (соискатель) взыскивает расходы на обязательный предварительный медосмотр</w:t>
      </w:r>
    </w:p>
    <w:p>
      <w:pPr>
        <w:spacing w:after="120"/>
        <w:ind w:firstLine="709"/>
      </w:pPr>
      <w:r>
        <w:rPr>
          <w:sz w:val="24"/>
        </w:rPr>
        <w:t xml:space="preserve">Заключение трудового договора с лицами, привлекаемыми на работу в районы Крайнего Севера и приравненные к ним местности из других местностей, допускается при наличии у них медицинского заключения, выданного в порядке , установленном федеральными законами и иными нормативными правовыми актами Российской Федерации, об отсутствии противопоказаний для работы и проживания в данных районах и местностях.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324</dc:title>
  <dc:creator>АРБИТРАЖ! · arbi.ru</dc:creator>
  <cp:lastModifiedBy>АРБИТРАЖ!</cp:lastModifiedBy>
  <dcterms:created xsi:type="dcterms:W3CDTF">2026-10-24T06:39:22.511Z</dcterms:created>
</cp:coreProperties>
</file>