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327.6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50.1. Особенности регулирования труда работников, являющихся иностранными гражданами или лицами без гражданства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Наряду с основаниями, предусмотренными настоящим Кодексом , основанием прекращения трудового договора с работником, являющимся иностранным гражданином или лицом без гражданства, является:</w:t>
      </w:r>
    </w:p>
    <w:p>
      <w:pPr>
        <w:spacing w:after="120"/>
        <w:ind w:firstLine="709"/>
      </w:pPr>
      <w:r>
        <w:rPr>
          <w:sz w:val="24"/>
        </w:rPr>
        <w:t xml:space="preserve">1) приостановление действия, окончание срока действия, аннулирование разрешения на привлечение и использование иностранных работников, за исключением случаев, установленных федеральными законами или международными договорами Российской Федерации, - в отношении временно пребывающих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2) аннулирование разрешения на работу или патента, за исключением случаев, установленных федеральными законами или международными договорами Российской Федерации, - в отношении временно пребывающих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3) аннулирование разрешения на временное проживание, разрешения на временное проживание в целях получения образования, за исключением случаев, установленных федеральными законами или международными договорами Российской Федерации, - в отношении временно проживающих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аннулирование вида на жительство в Российской Федерации, за исключением случаев, установленных федеральными законами или международными договорами Российской Федерации, - в отношении постоянно проживающих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5) окончание срока действия разрешения на работу или патента, за исключением случаев, установленных федеральными законами или международными договорами Российской Федерации, - в отношении временно пребывающих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6) окончание срока действия разрешения на временное проживание, разрешения на временное проживание в целях получения образования, за исключением случаев, установленных федеральными законами или международными договорами Российской Федерации, - в отношении временно проживающих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окончание срока действия вида на жительство в Российской Федерации, за исключением случаев, установленных федеральными законами или международными договорами Российской Федерации, - в отношении постоянно проживающих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8) окончание срока действия на территории Российской Федерации договора (полиса)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работнику, являющемуся высококвалифицированным специалистом, которые обеспечивают оказание такому работнику первичной медико-санитарной помощи и специализированной медицинской помощи в неотложной форме, за исключением случаев, установленных федеральными законами или международными договорами Российской Федерации, - в отношении высококвалифицированного специалиста;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приведение численности работников, являющихся иностранными гражданами и лицами без гражданства, в соответствие с ограничениями на осуществление трудовой деятельности иностранными гражданами и лицами без гражданства, установленными федеральными законами, указами Президента Российской Федерации, постановлениями Правительства Российской Федерации, а также принимаемыми в соответствии с ними нормативными правовыми актами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17.11.2025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невозможность предоставления работнику прежней работы по окончании срока временного перевода в соответствии с частью второй статьи 327.4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11) невозможность временного перевода работника в соответствии с частью третьей статьи 327.4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подлежит прекращению по основаниям, предусмотренным пунктами 5 - 8 части первой настоящей статьи, по истечении одного месяца со дня наступления соответствующих обстоятельств.</w:t>
      </w:r>
    </w:p>
    <w:p>
      <w:pPr>
        <w:spacing w:after="120"/>
        <w:ind w:firstLine="709"/>
      </w:pPr>
      <w:r>
        <w:rPr>
          <w:sz w:val="24"/>
        </w:rPr>
        <w:t xml:space="preserve">По основанию, предусмотренному пунктом 9 части первой настоящей статьи, трудовой договор прекращается не позднее окончания срока, установленного соответствующими федеральными законами, указами Президента Российской Федерации, постановлениями Правительства Российской Федерации, а также принимаемыми в соответствии с ними нормативными правовыми актами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прекращении трудового договора по основаниям, предусмотренным пунктами 10 и 11 части первой настоящей статьи, работник, являющийся иностранным гражданином или лицом без гражданства, должен быть предупрежден в письменной форме работодателем не менее чем за три календарных дня до увольнения.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327.6</dc:title>
  <dc:creator>АРБИТРАЖ! · arbi.ru</dc:creator>
  <cp:lastModifiedBy>АРБИТРАЖ!</cp:lastModifiedBy>
  <dcterms:created xsi:type="dcterms:W3CDTF">2026-10-24T15:30:32.768Z</dcterms:created>
</cp:coreProperties>
</file>