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 Особенности регулирования труда работников транспорта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Работники, принимаемые на работу, непосредственно связанную с движением транспортных средств, должны пройти профессиональный отбор и профессиональное обучение в порядке 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транспорта.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22.08.2004 N 122-ФЗ , от 30.06.2006 N 90-ФЗ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Прием работника на работу, непосредственно связанную с движением транспортных средств, производится после обязательного предварительного медицинского осмотра в порядке 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здравоохранения, и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транспорта.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328</dc:title>
  <dc:creator>АРБИТРАЖ! · arbi.ru</dc:creator>
  <cp:lastModifiedBy>АРБИТРАЖ!</cp:lastModifiedBy>
  <dcterms:created xsi:type="dcterms:W3CDTF">2026-10-24T17:54:38.264Z</dcterms:created>
</cp:coreProperties>
</file>