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331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52. Особенности регулирования труда педагогических работников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 педагогической деятельности допускаются лица, имеющие образовательный ценз, который определяется в порядке, установленном законодательством Российской Федерации в сфере образования.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02.07.2013 N 185-ФЗ , от 22.12.2014 N 443-ФЗ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 педагогической деятельности не допускаются лица:</w:t>
      </w:r>
    </w:p>
    <w:p>
      <w:pPr>
        <w:spacing w:after="120"/>
        <w:ind w:firstLine="709"/>
      </w:pPr>
      <w:r>
        <w:rPr>
          <w:sz w:val="24"/>
        </w:rPr>
        <w:t xml:space="preserve">лишенные права заниматься педагогической деятельностью в соответствии с вступившим в законную силу приговором суда;</w:t>
      </w:r>
    </w:p>
    <w:p>
      <w:pPr>
        <w:spacing w:after="120"/>
        <w:ind w:firstLine="709"/>
      </w:pPr>
      <w:r>
        <w:rPr>
          <w:sz w:val="24"/>
        </w:rPr>
        <w:t xml:space="preserve">имеющие или имевшие судимость, подвергавшиеся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половой неприкосновенности и половой свободы личности, против семьи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а также против общественной безопасности, за исключением случаев, предусмотренных частью третьей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31.12.2014 N 489-ФЗ , от 13.07.2015 N 237-ФЗ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имеющие неснятую или непогашенную судимость за иные умышленные тяжкие и особо тяжкие преступления, не указанные в абзаце третьем настоящей части;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489-ФЗ)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признанные недееспособными в установленном федеральным законом порядке;</w:t>
      </w:r>
    </w:p>
    <w:p>
      <w:pPr>
        <w:spacing w:after="120"/>
        <w:ind w:firstLine="709"/>
      </w:pPr>
      <w:r>
        <w:rPr>
          <w:sz w:val="24"/>
        </w:rPr>
        <w:t xml:space="preserve">имеющие заболевания, предусмотренные перечнем, утверждаемым федеральным органом исполнительной власти, осуществляющим функции по выработке государственной политики и нормативно-правовому регулированию в области здравоохранения.</w:t>
      </w:r>
    </w:p>
    <w:p>
      <w:pPr>
        <w:spacing w:after="120"/>
        <w:ind w:firstLine="709"/>
      </w:pPr>
      <w:r>
        <w:rPr>
          <w:sz w:val="24"/>
        </w:rPr>
        <w:t xml:space="preserve">(часть вторая в ред. Федерального закона от 23.12.2010 N 387-ФЗ)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Лица из числа указанных в абзаце третьем части второй настоящей статьи, имевшие судимость за совершение преступлений небольшой тяжести и преступлений средней тяжести против жизни и здоровья, свободы, чести и достоинства личности (за исключением незаконной госпитализации в медицинскую организацию, оказывающую психиатрическую помощь в стационарных условиях, и клеветы), семьи и несовершеннолетних, здоровья населения и общественной нравственности, основ конституционного строя и безопасности государства, мира и безопасности человечества, а также против общественной безопасности, и лица, уголовное преследование в отношении которых по обвинению в совершении этих преступлений прекращено по нереабилитирующим основаниям, могут быть допущены к педагогической деятельности при наличии решения комиссии по делам несовершеннолетних и защите их прав, созданной высшим исполнительным органом государственной власти субъекта Российской Федерации, о допуске их к педагогической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(часть третья введена Федеральным законом от 31.12.2014 N 489-ФЗ; в ред. Федерального закона от 13.07.2015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331</dc:title>
  <dc:creator>АРБИТРАЖ! · arbi.ru</dc:creator>
  <cp:lastModifiedBy>АРБИТРАЖ!</cp:lastModifiedBy>
  <dcterms:created xsi:type="dcterms:W3CDTF">2026-10-24T22:25:59.789Z</dcterms:created>
</cp:coreProperties>
</file>