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341.3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53.1. Особенности регулирования труда работников, направляемых временно работодателем к другим физическим лицам или юридическим лицам по договору о предоставлении труда работников (персонала)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целях эффективной организации экономической деятельности и (или) производственного процесса допускается временное направление по договору о предоставлении труда работников (персонала) работодателем, являющимся юридическим лицом, работников с их согласия к другому юридическому лицу, являющемуся:</w:t>
      </w:r>
    </w:p>
    <w:p>
      <w:pPr>
        <w:spacing w:after="120"/>
        <w:ind w:firstLine="709"/>
      </w:pPr>
      <w:r>
        <w:rPr>
          <w:sz w:val="24"/>
        </w:rPr>
        <w:t xml:space="preserve">1) аффилированным по отношению к направляющей стороне;</w:t>
      </w:r>
    </w:p>
    <w:p>
      <w:pPr>
        <w:spacing w:after="120"/>
        <w:ind w:firstLine="709"/>
      </w:pPr>
      <w:r>
        <w:rPr>
          <w:sz w:val="24"/>
        </w:rPr>
        <w:t xml:space="preserve">2) акционерным обществом, если направляющая сторона является стороной акционерного соглашения об осуществлении прав, удостоверенных акциями акционерного общества;</w:t>
      </w:r>
    </w:p>
    <w:p>
      <w:pPr>
        <w:spacing w:after="120"/>
        <w:ind w:firstLine="709"/>
      </w:pPr>
      <w:r>
        <w:rPr>
          <w:sz w:val="24"/>
        </w:rPr>
        <w:t xml:space="preserve">3) стороной акционерного соглашения с направляющей стороной.</w:t>
      </w:r>
    </w:p>
    <w:p>
      <w:pPr>
        <w:spacing w:after="120"/>
        <w:ind w:firstLine="709"/>
      </w:pPr>
      <w:r>
        <w:rPr>
          <w:sz w:val="24"/>
        </w:rPr>
        <w:t xml:space="preserve">Особенности регулирования труда работников, направляемых временно к другим юридическим лицам по договору о предоставлении труда работников (персонала) работодателем, указанным в части первой настоящей статьи, устанавливаются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341.3</dc:title>
  <dc:creator>АРБИТРАЖ! · arbi.ru</dc:creator>
  <cp:lastModifiedBy>АРБИТРАЖ!</cp:lastModifiedBy>
  <dcterms:created xsi:type="dcterms:W3CDTF">2026-10-24T04:43:59.836Z</dcterms:created>
</cp:coreProperties>
</file>