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Работодателем является религиозная организация, зарегистрированная в порядке, установленном федеральным законом , и заключившая трудовой договор с работником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Работником является лицо, достигшее возраста восемнадцати лет, заключившее трудовой договор с религиозной организацией, лично выполняющее определенную работу и подчиняющееся внутренним установлениям религиозной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342</dc:title>
  <dc:creator>АРБИТРАЖ! · arbi.ru</dc:creator>
  <cp:lastModifiedBy>АРБИТРАЖ!</cp:lastModifiedBy>
  <dcterms:created xsi:type="dcterms:W3CDTF">2026-10-24T01:54:11.253Z</dcterms:created>
</cp:coreProperties>
</file>