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348.11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54.1. Особенности регулирования труда спортсменов и тренеров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Помимо оснований, предусмотренных настоящим Кодексом и иными федеральными законами, основаниями прекращения трудового договора со спортсменом могут быть:</w:t>
      </w:r>
    </w:p>
    <w:p>
      <w:pPr>
        <w:spacing w:after="120"/>
        <w:ind w:firstLine="709"/>
      </w:pPr>
      <w:r>
        <w:rPr>
          <w:sz w:val="24"/>
        </w:rPr>
        <w:t xml:space="preserve">1) спортивная дисквалификация на срок шесть и более месяцев;</w:t>
      </w:r>
    </w:p>
    <w:p>
      <w:pPr>
        <w:spacing w:after="120"/>
        <w:ind w:firstLine="709"/>
      </w:pPr>
      <w:r>
        <w:rPr>
          <w:sz w:val="24"/>
        </w:rPr>
        <w:t xml:space="preserve">2) нарушение спортсменом, в том числе однократное, общероссийских антидопинговых правил и (или) антидопинговых правил, утвержденных международными антидопинговыми организациями, признанное нарушением по решению соответствующей антидопинговой организации.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17.06.2011 N 146-ФЗ)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/>
    <w:p>
      <w:pPr>
        <w:spacing w:after="120"/>
        <w:ind w:firstLine="709"/>
      </w:pPr>
      <w:r>
        <w:rPr>
          <w:sz w:val="24"/>
        </w:rPr>
        <w:t xml:space="preserve">## Статья 348.11-1. Дополнительные основания прекращения трудового договора с тренером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29.12.2017 N 461-ФЗ)</w:t>
      </w:r>
    </w:p>
    <w:p>
      <w:pPr>
        <w:spacing w:after="120"/>
        <w:ind w:firstLine="709"/>
      </w:pPr>
      <w:r>
        <w:rPr>
          <w:sz w:val="24"/>
        </w:rPr>
        <w:t xml:space="preserve">Помимо оснований, предусмотренных настоящим Кодексом и иными федеральными законами, трудовой договор с тренером прекращается вследствие нарушения тренером, в том числе однократного, общероссийских антидопинговых правил и (или) антидопинговых правил, утвержденных международными антидопинговыми организациями, признанного нарушением по решению соответствующей антидопинговой организации.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348.11</dc:title>
  <dc:creator>АРБИТРАЖ! · arbi.ru</dc:creator>
  <cp:lastModifiedBy>АРБИТРАЖ!</cp:lastModifiedBy>
  <dcterms:created xsi:type="dcterms:W3CDTF">2026-10-23T07:48:09.102Z</dcterms:created>
</cp:coreProperties>
</file>