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349.6</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55. Особенности регулирования труда других категорий работников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30.04.2021 N 109-ФЗ)</w:t>
      </w:r>
    </w:p>
    <w:p>
      <w:pPr>
        <w:spacing w:after="120"/>
        <w:ind w:firstLine="709"/>
      </w:pPr>
      <w:r>
        <w:rPr>
          <w:sz w:val="24"/>
        </w:rPr>
        <w:t xml:space="preserve">На работников государственных органов, органов местного самоуправления распространяется действие трудового законодательства и иных актов, содержащих нормы трудового права, с особенностями, установленными настоящим Кодексом, другими федеральными законами и иными нормативными правовыми актами Российской Федерации.</w:t>
      </w:r>
    </w:p>
    <w:p>
      <w:pPr>
        <w:spacing w:after="120"/>
        <w:ind w:firstLine="709"/>
      </w:pPr>
      <w:r>
        <w:rPr>
          <w:sz w:val="24"/>
        </w:rPr>
        <w:t xml:space="preserve">Под работниками государственных органов, органов местного самоуправления понимаются лица, замещающие на основании трудового договора в государственных органах или органах местного самоуправления должности, которые не являются должностями государственной или муниципальной службы.</w:t>
      </w:r>
    </w:p>
    <w:p>
      <w:pPr>
        <w:spacing w:after="120"/>
        <w:ind w:firstLine="709"/>
      </w:pPr>
      <w:r>
        <w:rPr>
          <w:sz w:val="24"/>
        </w:rPr>
        <w:t xml:space="preserve">КонсультантПлюс: примечание.</w:t>
      </w:r>
    </w:p>
    <w:p>
      <w:pPr>
        <w:spacing w:after="120"/>
        <w:ind w:firstLine="709"/>
      </w:pPr>
      <w:r>
        <w:rPr>
          <w:sz w:val="24"/>
        </w:rPr>
        <w:t xml:space="preserve">Лица, имеющие на 01.07.2021 гражданство, право на постоянное проживание в иностранном государстве, обязаны сообщить об этом до 10.07.2021. Об условиях продолжения работы на занимаемых ими должностях см. ФЗ от 30.04.2021 N 109-ФЗ .</w:t>
      </w:r>
    </w:p>
    <w:p>
      <w:pPr>
        <w:spacing w:after="120"/>
        <w:ind w:firstLine="709"/>
      </w:pPr>
      <w:r>
        <w:rPr>
          <w:sz w:val="24"/>
        </w:rPr>
        <w:t xml:space="preserve">Лица, не имеющие гражданства Российской Федерации, или граждане Российской Федерации,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не допускаются к замещению в государственных органах или органах местного самоуправления должностей, которые не являются должностями государственной или муниципальной службы и для замещения которых требуется оформление допуска к государственной тайне, если иное не предусмотрено федеральными законами или международными договорами Российской Федерации.</w:t>
      </w:r>
    </w:p>
    <w:p>
      <w:pPr>
        <w:spacing w:after="120"/>
        <w:ind w:firstLine="709"/>
      </w:pPr>
      <w:r>
        <w:rPr>
          <w:sz w:val="24"/>
        </w:rPr>
        <w:t xml:space="preserve">Работник государственного органа или органа местного самоуправления, замещающий должность, предусмотренную частью третьей настоящей статьи, обязан сообщить в письменной форме работодателю о прекращении гражданства Российской Федерации или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spacing w:after="120"/>
        <w:ind w:firstLine="709"/>
      </w:pPr>
      <w:r>
        <w:rPr>
          <w:sz w:val="24"/>
        </w:rPr>
        <w:t xml:space="preserve">Трудовой договор с работником государственного органа или органа местного самоуправления, который замещает должность, предусмотренную частью третьей настоящей статьи, и не имеет гражданства Российской Федерации или имеет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подлежит прекращению по основанию, предусмотренному пунктом 13 части первой статьи 83 настоящего Кодекса, в случае, если этого работника невозможно перевести на другую имеющуюся у работодателя работу в соответствии с частью второй статьи 83 настоящего Кодекса. Если указанный работник не сообщил в установленном порядке о том, что не имеет гражданства Российской Федерации или имеет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при прекращении с ним трудового договора часть вторая статьи 83 настоящего Кодекса не применяется.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349.6</dc:title>
  <dc:creator>АРБИТРАЖ! · arbi.ru</dc:creator>
  <cp:lastModifiedBy>АРБИТРАЖ!</cp:lastModifiedBy>
  <dcterms:created xsi:type="dcterms:W3CDTF">2026-10-23T01:15:47.012Z</dcterms:created>
</cp:coreProperties>
</file>