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04.11.2022 N 434-ФЗ)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Особенности регулирования труда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 или выступающих (далее - творческие работники), в частности особенности регулирования рабочего времени и времени отдыха (в том числе перерывов технологического и (или) организационного характера, продолжительности ежедневной работы (смены), работы в ночное время, выходные и нерабочие праздничные дни), оплаты труда, в соответствии со статьей 252 настоящего Кодекса устанавливаются трудовым законодательством и иными нормативными правовыми актами, содержащими нормы трудового права, коллективными договорами, соглашениями, локальными нормативными актами, а в случаях, предусмотренных настоящей статьей и статьями 94 , 96 , 113 , 153 и 268 настоящего Кодекса, также трудовыми договорами.</w:t>
      </w:r>
    </w:p>
    <w:p>
      <w:pPr>
        <w:spacing w:after="120"/>
        <w:ind w:firstLine="709"/>
      </w:pPr>
      <w:r>
        <w:rPr>
          <w:sz w:val="24"/>
        </w:rPr>
        <w:t xml:space="preserve">Если творческие работники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отношений, в течение какого-либо времени не участвуют в создании и (или) исполнении (экспонировании) произведений или не выступают, то указанное время не является временем простоя и оплачивается в соответствии с частями третьей и четвертой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Время, в течение которого творческие работники по инициативе работодателя либо по причинам, не зависящим от воли сторон, не участвуют в создании и (или) исполнении (экспонировании) произведений или не выступают, оплачивается в размере и порядке, которые устанавливаются коллективным договором, локальным нормативным актом, трудовым договором, но не менее тарифной ставки, оклада (должностного оклада) творческого работника с доплатами и надбавками компенсационного характера, доплатами и надбавками стимулирующего характера, не связанными с участием в создании и (или) исполнении (экспонировании) произведений или выступлением, рассчитанными пропорционально указанному времени, и не ниже установленного федеральным законом минимального размера оплаты труда, рассчитанного пропорционально указанному времени.</w:t>
      </w:r>
    </w:p>
    <w:p>
      <w:pPr>
        <w:spacing w:after="120"/>
        <w:ind w:firstLine="709"/>
      </w:pPr>
      <w:r>
        <w:rPr>
          <w:sz w:val="24"/>
        </w:rPr>
        <w:t xml:space="preserve">Время, в течение которого творческие работники по своей инициативе не участвуют в создании и (или) исполнении (экспонировании) произведений или не выступают, оплачивается в размере и порядке, которые устанавливаются коллективным договором, локальным нормативным актом, трудовым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351</dc:title>
  <dc:creator>АРБИТРАЖ! · arbi.ru</dc:creator>
  <cp:lastModifiedBy>АРБИТРАЖ!</cp:lastModifiedBy>
  <dcterms:created xsi:type="dcterms:W3CDTF">2026-10-23T03:36:43.935Z</dcterms:created>
</cp:coreProperties>
</file>