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357</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57. Федеральный государственный контроль (надзор) и ведомственный контроль за соблюдением трудового законодательства и иных нормативных правовых актов, содержащих нормы трудового права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357 ТК РФ</w:t>
      </w:r>
    </w:p>
    <w:p>
      <w:pPr>
        <w:spacing w:after="120"/>
        <w:ind w:firstLine="709"/>
      </w:pPr>
      <w:r>
        <w:rPr>
          <w:sz w:val="24"/>
        </w:rPr>
        <w:t xml:space="preserve">- Организация (ИП, заинтересованное лицо) хочет признать незаконным предписание (заключение) Гострудинспекции</w:t>
      </w:r>
    </w:p>
    <w:p>
      <w:pPr>
        <w:spacing w:after="120"/>
        <w:ind w:firstLine="709"/>
      </w:pPr>
      <w:r>
        <w:rPr>
          <w:sz w:val="24"/>
        </w:rPr>
        <w:t xml:space="preserve">Государственные инспекторы труда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имеют право:</w:t>
      </w:r>
    </w:p>
    <w:p>
      <w:pPr>
        <w:spacing w:after="120"/>
        <w:ind w:firstLine="709"/>
      </w:pPr>
      <w:r>
        <w:rPr>
          <w:sz w:val="24"/>
        </w:rPr>
        <w:t xml:space="preserve">(в ред. Федеральных законов от 30.06.2006 N 90-ФЗ , от 18.07.2011 N 242-ФЗ , от 28.06.2021 N 220-ФЗ )</w:t>
      </w:r>
    </w:p>
    <w:p>
      <w:pPr>
        <w:spacing w:after="120"/>
        <w:ind w:firstLine="709"/>
      </w:pPr>
      <w:r>
        <w:rPr>
          <w:sz w:val="24"/>
        </w:rPr>
        <w:t xml:space="preserve">(см. текст в предыдущей редакции )</w:t>
      </w:r>
    </w:p>
    <w:p>
      <w:pPr>
        <w:spacing w:after="120"/>
        <w:ind w:firstLine="709"/>
      </w:pPr>
      <w:r>
        <w:rPr>
          <w:sz w:val="24"/>
        </w:rPr>
        <w:t xml:space="preserve">в порядке, установленном федеральными законами и иными нормативными правовыми актами Российской Федерации, беспрепятственно в любое время суток при наличии удостоверений установленного образца посещать в целях проведения контрольных (надзорных) мероприятий организации всех организационно-правовых форм и форм собственности, работодателей - физических лиц;</w:t>
      </w:r>
    </w:p>
    <w:p>
      <w:pPr>
        <w:spacing w:after="120"/>
        <w:ind w:firstLine="709"/>
      </w:pPr>
      <w:r>
        <w:rPr>
          <w:sz w:val="24"/>
        </w:rPr>
        <w:t xml:space="preserve">(в ред. Федеральных законов от 30.06.2006 N 90-ФЗ , от 18.07.2011 N 242-ФЗ , от 28.06.2021 N 220-ФЗ )</w:t>
      </w:r>
    </w:p>
    <w:p>
      <w:pPr>
        <w:spacing w:after="120"/>
        <w:ind w:firstLine="709"/>
      </w:pPr>
      <w:r>
        <w:rPr>
          <w:sz w:val="24"/>
        </w:rPr>
        <w:t xml:space="preserve">(см. текст в предыдущей редакции )</w:t>
      </w:r>
    </w:p>
    <w:p>
      <w:pPr>
        <w:spacing w:after="120"/>
        <w:ind w:firstLine="709"/>
      </w:pPr>
      <w:r>
        <w:rPr>
          <w:sz w:val="24"/>
        </w:rPr>
        <w:t xml:space="preserve">запрашивать у работодателей и их представителей, органов исполнительной власти и органов местного самоуправления, иных организаций и безвозмездно получать от них документы, включая материалы фотосъемки, аудио- и видеозаписи, информационные базы, банки данных и иные носители информации, объяснения, информацию, необходимые для выполнения надзорных и контрольных функций;</w:t>
      </w:r>
    </w:p>
    <w:p>
      <w:pPr>
        <w:spacing w:after="120"/>
        <w:ind w:firstLine="709"/>
      </w:pPr>
      <w:r>
        <w:rPr>
          <w:sz w:val="24"/>
        </w:rPr>
        <w:t xml:space="preserve">(в ред. Федеральных законов от 28.12.2013 N 421-ФЗ , от 28.06.2021 N 220-ФЗ )</w:t>
      </w:r>
    </w:p>
    <w:p>
      <w:pPr>
        <w:spacing w:after="120"/>
        <w:ind w:firstLine="709"/>
      </w:pPr>
      <w:r>
        <w:rPr>
          <w:sz w:val="24"/>
        </w:rPr>
        <w:t xml:space="preserve">(см. текст в предыдущей редакции )</w:t>
      </w:r>
    </w:p>
    <w:p>
      <w:pPr>
        <w:spacing w:after="120"/>
        <w:ind w:firstLine="709"/>
      </w:pPr>
      <w:r>
        <w:rPr>
          <w:sz w:val="24"/>
        </w:rPr>
        <w:t xml:space="preserve">изымать для анализа образцы используемых или обрабатываемых материалов и веществ в порядке, установленном федеральными законами и иными нормативными правовыми актами Российской Федерации, с уведомлением об этом работодателя или его представителя и составлять соответствующий акт;</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расследовать в установленном порядке несчастные случаи на производстве;</w:t>
      </w:r>
    </w:p>
    <w:p>
      <w:pPr>
        <w:spacing w:after="120"/>
        <w:ind w:firstLine="709"/>
      </w:pPr>
      <w:r>
        <w:rPr>
          <w:sz w:val="24"/>
        </w:rPr>
        <w:t xml:space="preserve">предъявлять работодателям и их представителям обязательные для исполнения предписания об устранении нарушений трудового законодательства и иных нормативных правовых актов, содержащих нормы трудового права, о восстановлении нарушенных прав работников, привлечении виновных в указанных нарушениях к дисциплинарной ответственности или об отстранении их от должности в установленном порядке;</w:t>
      </w:r>
    </w:p>
    <w:p>
      <w:pPr>
        <w:spacing w:after="120"/>
        <w:ind w:firstLine="709"/>
      </w:pPr>
      <w:r>
        <w:rPr>
          <w:sz w:val="24"/>
        </w:rPr>
        <w:t xml:space="preserve">абзац утратил силу. - Федеральный закон от 09.05.2005 N 45-ФЗ;</w:t>
      </w:r>
    </w:p>
    <w:p>
      <w:pPr>
        <w:spacing w:after="120"/>
        <w:ind w:firstLine="709"/>
      </w:pPr>
      <w:r>
        <w:rPr>
          <w:sz w:val="24"/>
        </w:rPr>
        <w:t xml:space="preserve">(см. текст в предыдущей редакции )</w:t>
      </w:r>
    </w:p>
    <w:p>
      <w:pPr>
        <w:spacing w:after="120"/>
        <w:ind w:firstLine="709"/>
      </w:pPr>
      <w:r>
        <w:rPr>
          <w:sz w:val="24"/>
        </w:rPr>
        <w:t xml:space="preserve">направлять в суды требования о ликвидации организаций или прекращении деятельности их структурных подразделений вследствие нарушения требований охраны труда;</w:t>
      </w:r>
    </w:p>
    <w:p>
      <w:pPr>
        <w:spacing w:after="120"/>
        <w:ind w:firstLine="709"/>
      </w:pPr>
      <w:r>
        <w:rPr>
          <w:sz w:val="24"/>
        </w:rPr>
        <w:t xml:space="preserve">(в ред. Федерального закона от 28.12.2013 N 421-ФЗ)</w:t>
      </w:r>
    </w:p>
    <w:p>
      <w:pPr>
        <w:spacing w:after="120"/>
        <w:ind w:firstLine="709"/>
      </w:pPr>
      <w:r>
        <w:rPr>
          <w:sz w:val="24"/>
        </w:rPr>
        <w:t xml:space="preserve">(см. текст в предыдущей редакции )</w:t>
      </w:r>
    </w:p>
    <w:p>
      <w:pPr>
        <w:spacing w:after="120"/>
        <w:ind w:firstLine="709"/>
      </w:pPr>
      <w:r>
        <w:rPr>
          <w:sz w:val="24"/>
        </w:rPr>
        <w:t xml:space="preserve">выдавать предписания об отстранении от работы лиц, не прошедших в установленном порядке обучение безопасным методам и приемам выполнения работ, инструктаж по охране труда, стажировку на рабочих местах и проверку знания требований охраны труда;</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запрещать использование средств индивидуальной и коллективной защиты работников, если такие средства не соответствуют обязательным требованиям, установленным в соответствии с законодательством Российской Федерации о техническом регулировании, и государственным нормативным требованиям охраны труда;</w:t>
      </w:r>
    </w:p>
    <w:p>
      <w:pPr>
        <w:spacing w:after="120"/>
        <w:ind w:firstLine="709"/>
      </w:pPr>
      <w:r>
        <w:rPr>
          <w:sz w:val="24"/>
        </w:rPr>
        <w:t xml:space="preserve">(в ред. Федерального закона от 19.07.2011 N 248-ФЗ)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одиннадцатый - двенадцатый утратили силу. - Федеральный закон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составлять протоколы и рассматривать дела об административных правонарушениях в пределах полномочий, подготавливать и направлять в правоохранительные органы и в суд другие материалы (документы) о привлечении виновных к ответственности в соответствии с федеральными законами и иными нормативными правовыми актами Российской Федерации;</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выступать в качестве экспертов в суде по искам о нарушении трудового законодательства и иных нормативных правовых актов, содержащих нормы трудового права, о возмещении вреда, причиненного здоровью работников на производстве;</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предъявлять организации , проводящей специальную оценку условий труда, обязательные для исполнения предписания об устранении нарушений обязательных требований, установленных законодательством о специальной оценке условий труда;</w:t>
      </w:r>
    </w:p>
    <w:p>
      <w:pPr>
        <w:spacing w:after="120"/>
        <w:ind w:firstLine="709"/>
      </w:pPr>
      <w:r>
        <w:rPr>
          <w:sz w:val="24"/>
        </w:rPr>
        <w:t xml:space="preserve">(абзац введен Федеральным законом от 28.12.2013 N 421-ФЗ; в ред. Федерального закона от 28.12.2024 N 541-ФЗ)</w:t>
      </w:r>
    </w:p>
    <w:p>
      <w:pPr>
        <w:spacing w:after="120"/>
        <w:ind w:firstLine="709"/>
      </w:pPr>
      <w:r>
        <w:rPr>
          <w:sz w:val="24"/>
        </w:rPr>
        <w:t xml:space="preserve">(см. текст в предыдущей редакции )</w:t>
      </w:r>
    </w:p>
    <w:p>
      <w:pPr>
        <w:spacing w:after="120"/>
        <w:ind w:firstLine="709"/>
      </w:pPr>
      <w:r>
        <w:rPr>
          <w:sz w:val="24"/>
        </w:rPr>
        <w:t xml:space="preserve">принимать решение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 в соответствии со статьей 360.1 настоящего Кодекса.</w:t>
      </w:r>
    </w:p>
    <w:p>
      <w:pPr>
        <w:spacing w:after="120"/>
        <w:ind w:firstLine="709"/>
      </w:pPr>
      <w:r>
        <w:rPr>
          <w:sz w:val="24"/>
        </w:rPr>
        <w:t xml:space="preserve">(абзац введен Федеральным законом от 02.12.2019 N 393-ФЗ)</w:t>
      </w:r>
    </w:p>
    <w:p>
      <w:pPr>
        <w:spacing w:after="120"/>
        <w:ind w:firstLine="709"/>
      </w:pPr>
      <w:r>
        <w:rPr>
          <w:sz w:val="24"/>
        </w:rPr>
        <w:t xml:space="preserve">В случае обращения профсоюзного органа, работника или иного лица в государственную инспекцию труда по вопросу, находящемуся на рассмотрении соответствующего органа по рассмотрению индивидуального или коллективного трудового спора (за исключением исков, принятых к рассмотрению судом, или вопросов, по которым имеется решение суда), государственный инспектор труда при выявлении очевидного нарушения трудового законодательства или иных нормативных правовых актов, содержащих нормы трудового права, имеет право выдать работодателю предписание, подлежащее обязательному исполнению. Данное предписание может быть обжаловано работодателем в суд в течение десяти дней со дня его получения работодателем или его представителем.</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357</dc:title>
  <dc:creator>АРБИТРАЖ! · arbi.ru</dc:creator>
  <cp:lastModifiedBy>АРБИТРАЖ!</cp:lastModifiedBy>
  <dcterms:created xsi:type="dcterms:W3CDTF">2026-10-23T11:00:17.640Z</dcterms:created>
</cp:coreProperties>
</file>