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360.1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02.12.2019 N 393-ФЗ)</w:t>
      </w:r>
    </w:p>
    <w:p>
      <w:pPr>
        <w:spacing w:after="120"/>
        <w:ind w:firstLine="709"/>
      </w:pPr>
      <w:r>
        <w:rPr>
          <w:sz w:val="24"/>
        </w:rPr>
        <w:t xml:space="preserve">В случае неисполнения работодателем в срок предписания государственного инспектора труда об устранении выявленного нарушения трудового законодательства и иных нормативных правовых актов, содержащих нормы трудового права, связанного с выплатой работнику заработной платы и (или) других выплат, осуществляемых в рамках трудовых отношений, государственный инспектор труда принимает решение о принудительном исполнении обязанности работодателя по выплате начисленных, но не выплаченных в установленный срок работнику заработной платы и (или) других выплат, осуществляемых в рамках трудовых отношений (далее - решение о принудительном исполнении).</w:t>
      </w:r>
    </w:p>
    <w:p>
      <w:pPr>
        <w:spacing w:after="120"/>
        <w:ind w:firstLine="709"/>
      </w:pPr>
      <w:r>
        <w:rPr>
          <w:sz w:val="24"/>
        </w:rPr>
        <w:t xml:space="preserve">Информация, содержащая разъяснения о порядке принятия решения о принудительном исполнении, включается в предписание государственного инспектора труда, указанное в части первой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Решение о принудительном исполнении от имени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в порядке, установленном настоящим Кодексом, принимается государственным инспектором труда по истечении срока, установленного предписанием государственного инспектора труда, указанным в части первой настоящей статьи, при отсутствии сведений о его исполнении не позднее одного месяца после истечения указанного срока или не позднее одного месяца после вступления в законную силу решения суда о признании законным данного предписания в случае его обжалования в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Решение о принудительном исполнении является исполнительным документом, оформляется в соответствии с требованиями, установленными законодательством Российской Федерации об исполнительном производстве, и в течение трех рабочих дней после дня принятия данного решения направляется государственным инспектором труда по почте заказным письмом с уведомлением или в форме электронного документа, подписанного усиленной квалифицированной электронной подписью, работодателю, который имеет право в течение десяти дней со дня получения обжаловать данное решение в суд.</w:t>
      </w:r>
    </w:p>
    <w:p>
      <w:pPr>
        <w:spacing w:after="120"/>
        <w:ind w:firstLine="709"/>
      </w:pPr>
      <w:r>
        <w:rPr>
          <w:sz w:val="24"/>
        </w:rPr>
        <w:t xml:space="preserve">Решение о принудительном исполнении подписывается государственным инспектором труда и заверяется печатью соответствующего территориального органа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решение о принудительном исполнении не исполнено и истек срок его обжалования, экземпляр данного решения в форме электронного документа, подписанного государственным инспектором труда усиленной квалифицированной электронной подписью, в порядке, установленном законодательством Российской Федерации, направляется на исполнение в органы принудительного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24.04.2020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настоящей статьи не применяются по отношению к взысканию денежных средств, начисленных, но не выплаченных лицам, указанным в части четвертой статьи 349.4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360.1</dc:title>
  <dc:creator>АРБИТРАЖ! · arbi.ru</dc:creator>
  <cp:lastModifiedBy>АРБИТРАЖ!</cp:lastModifiedBy>
  <dcterms:created xsi:type="dcterms:W3CDTF">2026-10-23T11:00:20.302Z</dcterms:created>
</cp:coreProperties>
</file>