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387 ТК РФ</w:t>
      </w:r>
    </w:p>
    <w:p>
      <w:pPr>
        <w:spacing w:after="120"/>
        <w:ind w:firstLine="709"/>
      </w:pPr>
      <w:r>
        <w:rPr>
          <w:sz w:val="24"/>
        </w:rPr>
        <w:t xml:space="preserve">- Процедура рассмотрения спора в КТС</w:t>
      </w:r>
    </w:p>
    <w:p>
      <w:pPr>
        <w:spacing w:after="120"/>
        <w:ind w:firstLine="709"/>
      </w:pPr>
      <w:r>
        <w:rPr>
          <w:sz w:val="24"/>
        </w:rPr>
        <w:t xml:space="preserve">Заявление работника, поступившее в комиссию по трудовым спорам, подлежит обязательной регистрации указанной комиссией.</w:t>
      </w:r>
    </w:p>
    <w:p>
      <w:pPr>
        <w:spacing w:after="120"/>
        <w:ind w:firstLine="709"/>
      </w:pPr>
      <w:r>
        <w:rPr>
          <w:sz w:val="24"/>
        </w:rPr>
        <w:t xml:space="preserve">Комиссия по трудовым спорам обязана рассмотреть индивидуальный трудовой спор в течение десяти календарных дней со дня подачи работником заявления.</w:t>
      </w:r>
    </w:p>
    <w:p>
      <w:pPr>
        <w:spacing w:after="120"/>
        <w:ind w:firstLine="709"/>
      </w:pPr>
      <w:r>
        <w:rPr>
          <w:sz w:val="24"/>
        </w:rPr>
        <w:t xml:space="preserve">Спор рассматривается в присутствии работника, подавшего заявление, или уполномоченного им представителя. Рассмотрение спора в отсутствие работника или его представителя допускается лишь по письменному заявлению работника. В случае неявки работника или его представителя на заседание указанной комиссии рассмотрение трудового спора откладывается. В случае вторичной неявки работника или его представителя без уважительных причин комиссия может вынести решение о снятии вопроса с рассмотрения, что не лишает работника права подать заявление о рассмотрении трудового спора повторно в пределах срока , установленного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Комиссия по трудовым спорам имеет право вызывать на заседание свидетелей, приглашать специалистов. По требованию комиссии работодатель (его представители) обязан в установленный комиссией срок представлять ей необходимые документы.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Заседание комиссии по трудовым спорам считается правомочным, если на нем присутствует не менее половины членов, представляющих работников, и не менее половины членов, представляющих работодателя.</w:t>
      </w:r>
    </w:p>
    <w:p>
      <w:pPr>
        <w:spacing w:after="120"/>
        <w:ind w:firstLine="709"/>
      </w:pPr>
      <w:r>
        <w:rPr>
          <w:sz w:val="24"/>
        </w:rPr>
        <w:t xml:space="preserve">На заседании комиссии по трудовым спорам ведется протокол, который подписывается председателем комиссии или его заместителем и заверяется печатью комиссии.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387</dc:title>
  <dc:creator>АРБИТРАЖ! · arbi.ru</dc:creator>
  <cp:lastModifiedBy>АРБИТРАЖ!</cp:lastModifiedBy>
  <dcterms:created xsi:type="dcterms:W3CDTF">2026-10-23T12:02:13.765Z</dcterms:created>
</cp:coreProperties>
</file>